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F5B0E65" w14:textId="0C51985B" w:rsidR="008151D5" w:rsidRPr="00FD6330" w:rsidRDefault="00BC1570" w:rsidP="00965D54">
      <w:pPr>
        <w:spacing w:line="360" w:lineRule="auto"/>
        <w:rPr>
          <w:rFonts w:asciiTheme="minorHAnsi" w:hAnsiTheme="minorHAnsi"/>
          <w:b/>
          <w:sz w:val="22"/>
          <w:szCs w:val="22"/>
        </w:rPr>
      </w:pPr>
      <w:r>
        <w:rPr>
          <w:rFonts w:asciiTheme="minorHAnsi" w:hAnsiTheme="minorHAnsi"/>
          <w:b/>
          <w:bCs/>
          <w:sz w:val="22"/>
          <w:szCs w:val="22"/>
        </w:rPr>
        <w:t>20</w:t>
      </w:r>
      <w:r w:rsidR="00965D54" w:rsidRPr="00FD6330">
        <w:rPr>
          <w:rFonts w:asciiTheme="minorHAnsi" w:hAnsiTheme="minorHAnsi"/>
          <w:b/>
          <w:bCs/>
          <w:sz w:val="22"/>
          <w:szCs w:val="22"/>
        </w:rPr>
        <w:t xml:space="preserve"> września</w:t>
      </w:r>
      <w:r w:rsidR="008151D5" w:rsidRPr="00FD6330">
        <w:rPr>
          <w:rFonts w:asciiTheme="minorHAnsi" w:hAnsiTheme="minorHAnsi"/>
          <w:b/>
          <w:sz w:val="22"/>
          <w:szCs w:val="22"/>
        </w:rPr>
        <w:t xml:space="preserve"> 2023 r.</w:t>
      </w:r>
    </w:p>
    <w:p w14:paraId="43442A95" w14:textId="77777777" w:rsidR="008151D5" w:rsidRPr="00FD6330" w:rsidRDefault="008151D5" w:rsidP="00965D54">
      <w:pPr>
        <w:spacing w:line="360" w:lineRule="auto"/>
        <w:rPr>
          <w:rFonts w:asciiTheme="minorHAnsi" w:hAnsiTheme="minorHAnsi"/>
          <w:b/>
          <w:sz w:val="22"/>
          <w:szCs w:val="22"/>
        </w:rPr>
      </w:pPr>
    </w:p>
    <w:p w14:paraId="588CDC9A" w14:textId="5F61DF50" w:rsidR="00965D54" w:rsidRPr="00BC1570" w:rsidRDefault="002910EB" w:rsidP="00BC1570">
      <w:pPr>
        <w:spacing w:line="276" w:lineRule="auto"/>
        <w:rPr>
          <w:rFonts w:asciiTheme="minorHAnsi" w:hAnsiTheme="minorHAnsi" w:cs="Arial"/>
          <w:b/>
          <w:color w:val="000000" w:themeColor="text1"/>
          <w:sz w:val="20"/>
          <w:szCs w:val="20"/>
        </w:rPr>
      </w:pPr>
      <w:r>
        <w:rPr>
          <w:rFonts w:asciiTheme="minorHAnsi" w:hAnsiTheme="minorHAnsi" w:cs="Arial"/>
          <w:b/>
          <w:color w:val="000000" w:themeColor="text1"/>
          <w:sz w:val="20"/>
          <w:szCs w:val="20"/>
        </w:rPr>
        <w:t>Nowa inwestycja w Gdyni z okuciami Roto AL Designo</w:t>
      </w:r>
    </w:p>
    <w:p w14:paraId="0A18117C" w14:textId="77777777" w:rsidR="00965D54" w:rsidRPr="00BC1570" w:rsidRDefault="00965D54" w:rsidP="00BC1570">
      <w:pPr>
        <w:spacing w:line="276" w:lineRule="auto"/>
        <w:rPr>
          <w:rFonts w:asciiTheme="minorHAnsi" w:hAnsiTheme="minorHAnsi" w:cs="Arial"/>
          <w:b/>
          <w:color w:val="000000" w:themeColor="text1"/>
          <w:sz w:val="20"/>
          <w:szCs w:val="20"/>
        </w:rPr>
      </w:pPr>
    </w:p>
    <w:p w14:paraId="1DCE48C7" w14:textId="77777777" w:rsidR="00ED0764" w:rsidRDefault="00BC1570" w:rsidP="00BC1570">
      <w:pPr>
        <w:spacing w:line="276" w:lineRule="auto"/>
        <w:rPr>
          <w:rFonts w:asciiTheme="minorHAnsi" w:hAnsiTheme="minorHAnsi" w:cs="Arial"/>
          <w:b/>
          <w:color w:val="000000" w:themeColor="text1"/>
          <w:sz w:val="20"/>
          <w:szCs w:val="20"/>
        </w:rPr>
      </w:pPr>
      <w:r w:rsidRPr="00BC1570">
        <w:rPr>
          <w:rFonts w:asciiTheme="minorHAnsi" w:hAnsiTheme="minorHAnsi" w:cs="Arial"/>
          <w:b/>
          <w:color w:val="000000" w:themeColor="text1"/>
          <w:sz w:val="20"/>
          <w:szCs w:val="20"/>
        </w:rPr>
        <w:t xml:space="preserve">Nowy apartamentowiec w Gdyni zaprojektowano z myślą o maksymalnym komforcie mieszkańców. Duże nowoczesne przeszklenia doskonale doświetlają wnętrza, </w:t>
      </w:r>
    </w:p>
    <w:p w14:paraId="2EF7E0D4" w14:textId="27F930B5" w:rsidR="00965D54" w:rsidRPr="00BC1570" w:rsidRDefault="00BC1570" w:rsidP="00BC1570">
      <w:pPr>
        <w:spacing w:line="276" w:lineRule="auto"/>
        <w:rPr>
          <w:rFonts w:asciiTheme="minorHAnsi" w:hAnsiTheme="minorHAnsi" w:cs="Arial"/>
          <w:b/>
          <w:color w:val="000000" w:themeColor="text1"/>
          <w:sz w:val="20"/>
          <w:szCs w:val="20"/>
        </w:rPr>
      </w:pPr>
      <w:bookmarkStart w:id="0" w:name="_GoBack"/>
      <w:bookmarkEnd w:id="0"/>
      <w:r w:rsidRPr="00BC1570">
        <w:rPr>
          <w:rFonts w:asciiTheme="minorHAnsi" w:hAnsiTheme="minorHAnsi" w:cs="Arial"/>
          <w:b/>
          <w:color w:val="000000" w:themeColor="text1"/>
          <w:sz w:val="20"/>
          <w:szCs w:val="20"/>
        </w:rPr>
        <w:t>a zastosowany w oknach system okuć ukrytych Roto AL Designo zapewnia elegancki jednolity wygląd i wygodną obsługę.</w:t>
      </w:r>
    </w:p>
    <w:p w14:paraId="16F5864C" w14:textId="77777777" w:rsidR="00965D54" w:rsidRPr="00BC1570" w:rsidRDefault="00965D54" w:rsidP="00BC1570">
      <w:pPr>
        <w:spacing w:line="276" w:lineRule="auto"/>
        <w:rPr>
          <w:rFonts w:asciiTheme="minorHAnsi" w:hAnsiTheme="minorHAnsi" w:cs="Arial"/>
          <w:b/>
          <w:color w:val="000000" w:themeColor="text1"/>
          <w:sz w:val="20"/>
          <w:szCs w:val="20"/>
        </w:rPr>
      </w:pPr>
    </w:p>
    <w:p w14:paraId="7CAC7D51" w14:textId="77777777" w:rsidR="008A732A" w:rsidRDefault="00BC1570" w:rsidP="00BC1570">
      <w:pPr>
        <w:spacing w:line="276" w:lineRule="auto"/>
        <w:rPr>
          <w:rFonts w:asciiTheme="minorHAnsi" w:hAnsiTheme="minorHAnsi" w:cs="Arial"/>
          <w:color w:val="212529"/>
          <w:sz w:val="20"/>
          <w:szCs w:val="20"/>
        </w:rPr>
      </w:pPr>
      <w:r w:rsidRPr="00BC1570">
        <w:rPr>
          <w:rFonts w:asciiTheme="minorHAnsi" w:hAnsiTheme="minorHAnsi" w:cs="Arial"/>
          <w:color w:val="000000" w:themeColor="text1"/>
          <w:sz w:val="20"/>
          <w:szCs w:val="20"/>
          <w:shd w:val="clear" w:color="auto" w:fill="FFFFFF"/>
        </w:rPr>
        <w:t xml:space="preserve">Lokalizacja </w:t>
      </w:r>
      <w:r>
        <w:rPr>
          <w:rFonts w:asciiTheme="minorHAnsi" w:hAnsiTheme="minorHAnsi" w:cs="Arial"/>
          <w:color w:val="000000" w:themeColor="text1"/>
          <w:sz w:val="20"/>
          <w:szCs w:val="20"/>
          <w:shd w:val="clear" w:color="auto" w:fill="FFFFFF"/>
        </w:rPr>
        <w:t>nowego apartamentowca</w:t>
      </w:r>
      <w:r w:rsidRPr="00BC1570">
        <w:rPr>
          <w:rFonts w:asciiTheme="minorHAnsi" w:hAnsiTheme="minorHAnsi" w:cs="Arial"/>
          <w:color w:val="000000" w:themeColor="text1"/>
          <w:sz w:val="20"/>
          <w:szCs w:val="20"/>
          <w:shd w:val="clear" w:color="auto" w:fill="FFFFFF"/>
        </w:rPr>
        <w:t xml:space="preserve"> na granicy Gdynia Śródmieście i dynamicznie rozwijającej się dzielnicy mieszkaniowej pozwala niemal dosłownie poczuć ducha portowego miasta i cieszyć się jego nadmorskim klimatem</w:t>
      </w:r>
      <w:r w:rsidRPr="00BC1570">
        <w:rPr>
          <w:rFonts w:asciiTheme="minorHAnsi" w:hAnsiTheme="minorHAnsi" w:cs="Arial"/>
          <w:color w:val="4D4F53"/>
          <w:sz w:val="20"/>
          <w:szCs w:val="20"/>
          <w:shd w:val="clear" w:color="auto" w:fill="FFFFFF"/>
        </w:rPr>
        <w:t xml:space="preserve">.  </w:t>
      </w:r>
      <w:r w:rsidRPr="00BC1570">
        <w:rPr>
          <w:rFonts w:asciiTheme="minorHAnsi" w:hAnsiTheme="minorHAnsi" w:cs="Arial"/>
          <w:color w:val="212529"/>
          <w:sz w:val="20"/>
          <w:szCs w:val="20"/>
        </w:rPr>
        <w:t>Wykorzystanie położenia inwestycji</w:t>
      </w:r>
      <w:r>
        <w:rPr>
          <w:rFonts w:asciiTheme="minorHAnsi" w:hAnsiTheme="minorHAnsi" w:cs="Arial"/>
          <w:color w:val="212529"/>
          <w:sz w:val="20"/>
          <w:szCs w:val="20"/>
        </w:rPr>
        <w:t xml:space="preserve"> </w:t>
      </w:r>
      <w:r w:rsidRPr="00BC1570">
        <w:rPr>
          <w:rFonts w:asciiTheme="minorHAnsi" w:hAnsiTheme="minorHAnsi" w:cs="Arial"/>
          <w:color w:val="212529"/>
          <w:sz w:val="20"/>
          <w:szCs w:val="20"/>
        </w:rPr>
        <w:t>było</w:t>
      </w:r>
      <w:r>
        <w:rPr>
          <w:rFonts w:asciiTheme="minorHAnsi" w:hAnsiTheme="minorHAnsi" w:cs="Arial"/>
          <w:color w:val="212529"/>
          <w:sz w:val="20"/>
          <w:szCs w:val="20"/>
        </w:rPr>
        <w:t xml:space="preserve"> </w:t>
      </w:r>
      <w:r w:rsidRPr="00BC1570">
        <w:rPr>
          <w:rFonts w:asciiTheme="minorHAnsi" w:hAnsiTheme="minorHAnsi" w:cs="Arial"/>
          <w:color w:val="212529"/>
          <w:sz w:val="20"/>
          <w:szCs w:val="20"/>
        </w:rPr>
        <w:t xml:space="preserve">jednym z głównych </w:t>
      </w:r>
      <w:r w:rsidR="008A732A">
        <w:rPr>
          <w:rFonts w:asciiTheme="minorHAnsi" w:hAnsiTheme="minorHAnsi" w:cs="Arial"/>
          <w:color w:val="212529"/>
          <w:sz w:val="20"/>
          <w:szCs w:val="20"/>
        </w:rPr>
        <w:t>aspektów</w:t>
      </w:r>
      <w:r w:rsidRPr="00BC1570">
        <w:rPr>
          <w:rFonts w:asciiTheme="minorHAnsi" w:hAnsiTheme="minorHAnsi" w:cs="Arial"/>
          <w:color w:val="212529"/>
          <w:sz w:val="20"/>
          <w:szCs w:val="20"/>
        </w:rPr>
        <w:t xml:space="preserve"> przy projektowaniu budynku. Zaprojektowane na</w:t>
      </w:r>
      <w:r>
        <w:rPr>
          <w:rFonts w:asciiTheme="minorHAnsi" w:hAnsiTheme="minorHAnsi" w:cs="Arial"/>
          <w:color w:val="212529"/>
          <w:sz w:val="20"/>
          <w:szCs w:val="20"/>
        </w:rPr>
        <w:t xml:space="preserve"> wyższych kondygnacjach tarasy i </w:t>
      </w:r>
      <w:r w:rsidRPr="00BC1570">
        <w:rPr>
          <w:rFonts w:asciiTheme="minorHAnsi" w:hAnsiTheme="minorHAnsi" w:cs="Arial"/>
          <w:color w:val="212529"/>
          <w:sz w:val="20"/>
          <w:szCs w:val="20"/>
        </w:rPr>
        <w:t>balkony umożliwiają korzystanie z przestrzeni na świeżym powietrzu.</w:t>
      </w:r>
      <w:r w:rsidR="008A732A">
        <w:rPr>
          <w:rFonts w:asciiTheme="minorHAnsi" w:hAnsiTheme="minorHAnsi" w:cs="Arial"/>
          <w:color w:val="212529"/>
          <w:sz w:val="20"/>
          <w:szCs w:val="20"/>
        </w:rPr>
        <w:t xml:space="preserve"> Aby mieszkańcy mogli cieszyć się pięknym widokiem na otoczenie, p</w:t>
      </w:r>
      <w:r w:rsidRPr="00BC1570">
        <w:rPr>
          <w:rFonts w:asciiTheme="minorHAnsi" w:hAnsiTheme="minorHAnsi" w:cs="Arial"/>
          <w:color w:val="212529"/>
          <w:sz w:val="20"/>
          <w:szCs w:val="20"/>
        </w:rPr>
        <w:t>rojektanci zdecydowali się na zastosowanie</w:t>
      </w:r>
      <w:r>
        <w:rPr>
          <w:rFonts w:asciiTheme="minorHAnsi" w:hAnsiTheme="minorHAnsi" w:cs="Arial"/>
          <w:color w:val="212529"/>
          <w:sz w:val="20"/>
          <w:szCs w:val="20"/>
        </w:rPr>
        <w:t xml:space="preserve"> dużych</w:t>
      </w:r>
      <w:r w:rsidRPr="00BC1570">
        <w:rPr>
          <w:rFonts w:asciiTheme="minorHAnsi" w:hAnsiTheme="minorHAnsi" w:cs="Arial"/>
          <w:color w:val="212529"/>
          <w:sz w:val="20"/>
          <w:szCs w:val="20"/>
        </w:rPr>
        <w:t xml:space="preserve"> okien</w:t>
      </w:r>
      <w:r>
        <w:rPr>
          <w:rFonts w:asciiTheme="minorHAnsi" w:hAnsiTheme="minorHAnsi" w:cs="Arial"/>
          <w:color w:val="212529"/>
          <w:sz w:val="20"/>
          <w:szCs w:val="20"/>
        </w:rPr>
        <w:t>, na pełną wysokość pomieszczenia</w:t>
      </w:r>
      <w:r w:rsidRPr="00BC1570">
        <w:rPr>
          <w:rFonts w:asciiTheme="minorHAnsi" w:hAnsiTheme="minorHAnsi" w:cs="Arial"/>
          <w:color w:val="212529"/>
          <w:sz w:val="20"/>
          <w:szCs w:val="20"/>
        </w:rPr>
        <w:t xml:space="preserve"> w</w:t>
      </w:r>
      <w:r>
        <w:rPr>
          <w:rFonts w:asciiTheme="minorHAnsi" w:hAnsiTheme="minorHAnsi" w:cs="Arial"/>
          <w:color w:val="212529"/>
          <w:sz w:val="20"/>
          <w:szCs w:val="20"/>
        </w:rPr>
        <w:t xml:space="preserve"> systemach aluminiowych Aluprof. Wykorzystane w nich u</w:t>
      </w:r>
      <w:r w:rsidRPr="00BC1570">
        <w:rPr>
          <w:rFonts w:asciiTheme="minorHAnsi" w:hAnsiTheme="minorHAnsi" w:cs="Arial"/>
          <w:color w:val="212529"/>
          <w:sz w:val="20"/>
          <w:szCs w:val="20"/>
        </w:rPr>
        <w:t xml:space="preserve">kryte zawiasy Roto sprawiają, że okna wyglądają elegancko i minimalistycznie. </w:t>
      </w:r>
      <w:r>
        <w:rPr>
          <w:rFonts w:asciiTheme="minorHAnsi" w:hAnsiTheme="minorHAnsi" w:cs="Arial"/>
          <w:color w:val="212529"/>
          <w:sz w:val="20"/>
          <w:szCs w:val="20"/>
        </w:rPr>
        <w:t xml:space="preserve">Za ich wykonanie </w:t>
      </w:r>
      <w:r w:rsidRPr="00BC1570">
        <w:rPr>
          <w:rFonts w:asciiTheme="minorHAnsi" w:hAnsiTheme="minorHAnsi" w:cs="Arial"/>
          <w:color w:val="212529"/>
          <w:sz w:val="20"/>
          <w:szCs w:val="20"/>
        </w:rPr>
        <w:t>w obiekcie odpowiada firma POKO-AL z Gdańska, która ma na swoim koncie wiele</w:t>
      </w:r>
      <w:r w:rsidR="008A732A">
        <w:rPr>
          <w:rFonts w:asciiTheme="minorHAnsi" w:hAnsiTheme="minorHAnsi" w:cs="Arial"/>
          <w:color w:val="212529"/>
          <w:sz w:val="20"/>
          <w:szCs w:val="20"/>
        </w:rPr>
        <w:t xml:space="preserve"> prestiżowych realizacji w kraju</w:t>
      </w:r>
      <w:r w:rsidRPr="00BC1570">
        <w:rPr>
          <w:rFonts w:asciiTheme="minorHAnsi" w:hAnsiTheme="minorHAnsi" w:cs="Arial"/>
          <w:color w:val="212529"/>
          <w:sz w:val="20"/>
          <w:szCs w:val="20"/>
        </w:rPr>
        <w:t xml:space="preserve"> </w:t>
      </w:r>
    </w:p>
    <w:p w14:paraId="00D856C0" w14:textId="2D991F7C" w:rsidR="00BC1570" w:rsidRPr="00BC1570" w:rsidRDefault="00BC1570" w:rsidP="00BC1570">
      <w:pPr>
        <w:spacing w:line="276" w:lineRule="auto"/>
        <w:rPr>
          <w:rFonts w:asciiTheme="minorHAnsi" w:hAnsiTheme="minorHAnsi" w:cs="Arial"/>
          <w:color w:val="212529"/>
          <w:sz w:val="20"/>
          <w:szCs w:val="20"/>
        </w:rPr>
      </w:pPr>
      <w:r w:rsidRPr="00BC1570">
        <w:rPr>
          <w:rFonts w:asciiTheme="minorHAnsi" w:hAnsiTheme="minorHAnsi" w:cs="Arial"/>
          <w:color w:val="212529"/>
          <w:sz w:val="20"/>
          <w:szCs w:val="20"/>
        </w:rPr>
        <w:t>i</w:t>
      </w:r>
      <w:r w:rsidR="0061643E">
        <w:rPr>
          <w:rFonts w:asciiTheme="minorHAnsi" w:hAnsiTheme="minorHAnsi" w:cs="Arial"/>
          <w:color w:val="212529"/>
          <w:sz w:val="20"/>
          <w:szCs w:val="20"/>
        </w:rPr>
        <w:t xml:space="preserve"> </w:t>
      </w:r>
      <w:r w:rsidRPr="00BC1570">
        <w:rPr>
          <w:rFonts w:asciiTheme="minorHAnsi" w:hAnsiTheme="minorHAnsi" w:cs="Arial"/>
          <w:color w:val="212529"/>
          <w:sz w:val="20"/>
          <w:szCs w:val="20"/>
        </w:rPr>
        <w:t>za</w:t>
      </w:r>
      <w:r w:rsidR="008A732A">
        <w:rPr>
          <w:rFonts w:asciiTheme="minorHAnsi" w:hAnsiTheme="minorHAnsi" w:cs="Arial"/>
          <w:color w:val="212529"/>
          <w:sz w:val="20"/>
          <w:szCs w:val="20"/>
        </w:rPr>
        <w:t xml:space="preserve"> </w:t>
      </w:r>
      <w:r w:rsidRPr="00BC1570">
        <w:rPr>
          <w:rFonts w:asciiTheme="minorHAnsi" w:hAnsiTheme="minorHAnsi" w:cs="Arial"/>
          <w:color w:val="212529"/>
          <w:sz w:val="20"/>
          <w:szCs w:val="20"/>
        </w:rPr>
        <w:t>granicą.</w:t>
      </w:r>
    </w:p>
    <w:p w14:paraId="3CD4962D" w14:textId="77777777" w:rsidR="00BC1570" w:rsidRPr="00BC1570" w:rsidRDefault="00BC1570" w:rsidP="00BC1570">
      <w:pPr>
        <w:spacing w:line="276" w:lineRule="auto"/>
        <w:rPr>
          <w:rFonts w:asciiTheme="minorHAnsi" w:hAnsiTheme="minorHAnsi" w:cs="Arial"/>
          <w:color w:val="4D4F53"/>
          <w:sz w:val="20"/>
          <w:szCs w:val="20"/>
          <w:shd w:val="clear" w:color="auto" w:fill="FFFFFF"/>
        </w:rPr>
      </w:pPr>
    </w:p>
    <w:p w14:paraId="0684A9F8" w14:textId="6ADB8497" w:rsidR="00BC1570" w:rsidRPr="00BC1570" w:rsidRDefault="00BC1570" w:rsidP="00BC1570">
      <w:pPr>
        <w:pStyle w:val="NormalnyWeb"/>
        <w:shd w:val="clear" w:color="auto" w:fill="FFFFFF"/>
        <w:spacing w:before="0" w:beforeAutospacing="0" w:after="450" w:afterAutospacing="0" w:line="276" w:lineRule="auto"/>
        <w:rPr>
          <w:rFonts w:asciiTheme="minorHAnsi" w:hAnsiTheme="minorHAnsi" w:cs="Arial"/>
          <w:color w:val="212529"/>
          <w:sz w:val="20"/>
          <w:szCs w:val="20"/>
        </w:rPr>
      </w:pPr>
      <w:r w:rsidRPr="00BC1570">
        <w:rPr>
          <w:rStyle w:val="Pogrubienie"/>
          <w:rFonts w:asciiTheme="minorHAnsi" w:hAnsiTheme="minorHAnsi" w:cs="Arial"/>
          <w:color w:val="212529"/>
          <w:sz w:val="20"/>
          <w:szCs w:val="20"/>
        </w:rPr>
        <w:t>Roto AL Designo – wyznacza trendy</w:t>
      </w:r>
      <w:r w:rsidRPr="00BC1570">
        <w:rPr>
          <w:rFonts w:asciiTheme="minorHAnsi" w:hAnsiTheme="minorHAnsi" w:cs="Arial"/>
          <w:color w:val="212529"/>
          <w:sz w:val="20"/>
          <w:szCs w:val="20"/>
        </w:rPr>
        <w:br/>
        <w:t xml:space="preserve">Roto AL Designo to system okuć w pełni ukrytych, przeznaczony do dużych i ciężkich okien rozwiernych i rozwierno-uchylnych z aluminium, o wadze skrzydła sięgającej 180 kg. Zarówno pod względem wzornictwa, jak i funkcjonalności, Roto AL Designo ustala nowe standardy. Na zamkniętym oknie, oprócz klamki, nie widać żadnych elementów okucia, co sprawia, że perfekcyjnego wyglądu okna, nie zakłócają najmniejsze detale. Okna z Roto Designo są nie tylko piękne, ale i szczelne. Ukrycie zawiasów we wrębie nie narusza ciągłości uszczelki, co zwiększa jego izolacyjność termiczną </w:t>
      </w:r>
      <w:r w:rsidR="0061643E">
        <w:rPr>
          <w:rFonts w:asciiTheme="minorHAnsi" w:hAnsiTheme="minorHAnsi" w:cs="Arial"/>
          <w:color w:val="212529"/>
          <w:sz w:val="20"/>
          <w:szCs w:val="20"/>
        </w:rPr>
        <w:br/>
      </w:r>
      <w:r w:rsidRPr="00BC1570">
        <w:rPr>
          <w:rFonts w:asciiTheme="minorHAnsi" w:hAnsiTheme="minorHAnsi" w:cs="Arial"/>
          <w:color w:val="212529"/>
          <w:sz w:val="20"/>
          <w:szCs w:val="20"/>
        </w:rPr>
        <w:t>i akustyczną.</w:t>
      </w:r>
    </w:p>
    <w:p w14:paraId="1CADB9FD" w14:textId="0B48093E" w:rsidR="00BC1570" w:rsidRPr="00BC1570" w:rsidRDefault="00BC1570" w:rsidP="0061643E">
      <w:pPr>
        <w:pStyle w:val="NormalnyWeb"/>
        <w:shd w:val="clear" w:color="auto" w:fill="FFFFFF"/>
        <w:spacing w:before="0" w:beforeAutospacing="0" w:after="450" w:afterAutospacing="0" w:line="276" w:lineRule="auto"/>
        <w:rPr>
          <w:rFonts w:asciiTheme="minorHAnsi" w:hAnsiTheme="minorHAnsi" w:cs="Arial"/>
          <w:color w:val="212529"/>
          <w:sz w:val="20"/>
          <w:szCs w:val="20"/>
        </w:rPr>
      </w:pPr>
      <w:r w:rsidRPr="00BC1570">
        <w:rPr>
          <w:rStyle w:val="Pogrubienie"/>
          <w:rFonts w:asciiTheme="minorHAnsi" w:hAnsiTheme="minorHAnsi" w:cs="Arial"/>
          <w:color w:val="212529"/>
          <w:sz w:val="20"/>
          <w:szCs w:val="20"/>
        </w:rPr>
        <w:t>Nowe zakresy do dużych formatów 3000</w:t>
      </w:r>
      <w:r w:rsidRPr="00BC1570">
        <w:rPr>
          <w:rFonts w:asciiTheme="minorHAnsi" w:hAnsiTheme="minorHAnsi" w:cs="Arial"/>
          <w:color w:val="212529"/>
          <w:sz w:val="20"/>
          <w:szCs w:val="20"/>
        </w:rPr>
        <w:br/>
        <w:t>Mariusz Rutkowski, manager ds. produktu Aluvision, podkreśla, że Roto AL Designo opiera się na sprawdzonej modułowej konstrukcji Roto, dzięki czemu można go zintegrować z prawie wszystkimi systemami profili z komorą Euro.</w:t>
      </w:r>
      <w:r>
        <w:rPr>
          <w:rFonts w:asciiTheme="minorHAnsi" w:hAnsiTheme="minorHAnsi" w:cs="Arial"/>
          <w:color w:val="212529"/>
          <w:sz w:val="20"/>
          <w:szCs w:val="20"/>
        </w:rPr>
        <w:t xml:space="preserve"> </w:t>
      </w:r>
      <w:r w:rsidRPr="00BC1570">
        <w:rPr>
          <w:rFonts w:asciiTheme="minorHAnsi" w:hAnsiTheme="minorHAnsi" w:cs="Arial"/>
          <w:color w:val="212529"/>
          <w:sz w:val="20"/>
          <w:szCs w:val="20"/>
        </w:rPr>
        <w:t xml:space="preserve">„Dodatkowo rozszerzyliśmy zakresy stosowania najpopularniejszych systemów Roto AL i AL Designo. Teraz mogą być wykorzystywane w dużych skrzydłach okiennych </w:t>
      </w:r>
      <w:r w:rsidR="0061643E">
        <w:rPr>
          <w:rFonts w:asciiTheme="minorHAnsi" w:hAnsiTheme="minorHAnsi" w:cs="Arial"/>
          <w:color w:val="212529"/>
          <w:sz w:val="20"/>
          <w:szCs w:val="20"/>
        </w:rPr>
        <w:t xml:space="preserve">    </w:t>
      </w:r>
      <w:r w:rsidRPr="00BC1570">
        <w:rPr>
          <w:rFonts w:asciiTheme="minorHAnsi" w:hAnsiTheme="minorHAnsi" w:cs="Arial"/>
          <w:color w:val="212529"/>
          <w:sz w:val="20"/>
          <w:szCs w:val="20"/>
        </w:rPr>
        <w:t>o</w:t>
      </w:r>
      <w:r w:rsidR="0061643E">
        <w:rPr>
          <w:rFonts w:asciiTheme="minorHAnsi" w:hAnsiTheme="minorHAnsi" w:cs="Arial"/>
          <w:color w:val="212529"/>
          <w:sz w:val="20"/>
          <w:szCs w:val="20"/>
        </w:rPr>
        <w:t xml:space="preserve"> </w:t>
      </w:r>
      <w:r w:rsidRPr="00BC1570">
        <w:rPr>
          <w:rFonts w:asciiTheme="minorHAnsi" w:hAnsiTheme="minorHAnsi" w:cs="Arial"/>
          <w:color w:val="212529"/>
          <w:sz w:val="20"/>
          <w:szCs w:val="20"/>
        </w:rPr>
        <w:t>wysokości do 3000 mm. Producenci i systemodawcy mogą projektować większe formaty okien bez konieczności ubiegania się o specjalne dopuszczenia obiektowe. To znacząco ułatwia i przyspiesza prace” − mówi Mariusz Rutkowski. </w:t>
      </w:r>
      <w:r w:rsidR="0061643E">
        <w:rPr>
          <w:rFonts w:asciiTheme="minorHAnsi" w:hAnsiTheme="minorHAnsi" w:cs="Arial"/>
          <w:color w:val="212529"/>
          <w:sz w:val="20"/>
          <w:szCs w:val="20"/>
        </w:rPr>
        <w:t xml:space="preserve">Nowa inwestycja </w:t>
      </w:r>
      <w:r w:rsidRPr="00BC1570">
        <w:rPr>
          <w:rFonts w:asciiTheme="minorHAnsi" w:hAnsiTheme="minorHAnsi" w:cs="Arial"/>
          <w:color w:val="212529"/>
          <w:sz w:val="20"/>
          <w:szCs w:val="20"/>
        </w:rPr>
        <w:t>w Gdyni</w:t>
      </w:r>
      <w:r w:rsidR="0061643E">
        <w:rPr>
          <w:rFonts w:asciiTheme="minorHAnsi" w:hAnsiTheme="minorHAnsi" w:cs="Arial"/>
          <w:color w:val="212529"/>
          <w:sz w:val="20"/>
          <w:szCs w:val="20"/>
        </w:rPr>
        <w:t xml:space="preserve"> to kolejny przykład realizacji w której</w:t>
      </w:r>
      <w:r w:rsidRPr="00BC1570">
        <w:rPr>
          <w:rFonts w:asciiTheme="minorHAnsi" w:hAnsiTheme="minorHAnsi" w:cs="Arial"/>
          <w:color w:val="212529"/>
          <w:sz w:val="20"/>
          <w:szCs w:val="20"/>
        </w:rPr>
        <w:t xml:space="preserve"> okucia Roto umożliwiają projektantom realizację </w:t>
      </w:r>
      <w:r w:rsidR="00862C6F">
        <w:rPr>
          <w:rFonts w:asciiTheme="minorHAnsi" w:hAnsiTheme="minorHAnsi" w:cs="Arial"/>
          <w:color w:val="212529"/>
          <w:sz w:val="20"/>
          <w:szCs w:val="20"/>
        </w:rPr>
        <w:t>najbardziej zróżnicowanych założeń</w:t>
      </w:r>
      <w:r w:rsidRPr="00BC1570">
        <w:rPr>
          <w:rFonts w:asciiTheme="minorHAnsi" w:hAnsiTheme="minorHAnsi" w:cs="Arial"/>
          <w:color w:val="212529"/>
          <w:sz w:val="20"/>
          <w:szCs w:val="20"/>
        </w:rPr>
        <w:t>.</w:t>
      </w:r>
    </w:p>
    <w:p w14:paraId="7572F17D" w14:textId="77777777" w:rsidR="001C6F49" w:rsidRPr="00BC1570" w:rsidRDefault="001C6F49" w:rsidP="00BC1570">
      <w:pPr>
        <w:spacing w:line="276" w:lineRule="auto"/>
        <w:rPr>
          <w:rFonts w:asciiTheme="minorHAnsi" w:hAnsiTheme="minorHAnsi"/>
          <w:sz w:val="20"/>
          <w:szCs w:val="20"/>
        </w:rPr>
      </w:pPr>
    </w:p>
    <w:p w14:paraId="178A7777" w14:textId="00FE274A" w:rsidR="008151D5" w:rsidRPr="008151D5" w:rsidRDefault="008151D5" w:rsidP="008151D5">
      <w:pPr>
        <w:pStyle w:val="NormalnyWeb"/>
        <w:spacing w:line="276" w:lineRule="auto"/>
        <w:contextualSpacing/>
        <w:jc w:val="center"/>
        <w:rPr>
          <w:rFonts w:asciiTheme="minorHAnsi" w:hAnsiTheme="minorHAnsi"/>
          <w:b/>
          <w:sz w:val="20"/>
          <w:szCs w:val="20"/>
        </w:rPr>
      </w:pPr>
      <w:r w:rsidRPr="008151D5">
        <w:rPr>
          <w:rFonts w:asciiTheme="minorHAnsi" w:hAnsiTheme="minorHAnsi"/>
          <w:b/>
          <w:sz w:val="20"/>
          <w:szCs w:val="20"/>
        </w:rPr>
        <w:lastRenderedPageBreak/>
        <w:t>xxx</w:t>
      </w:r>
    </w:p>
    <w:p w14:paraId="5B927E1C" w14:textId="77777777" w:rsidR="008151D5" w:rsidRDefault="008151D5" w:rsidP="008151D5">
      <w:pPr>
        <w:pStyle w:val="NormalnyWeb"/>
        <w:spacing w:line="276" w:lineRule="auto"/>
        <w:contextualSpacing/>
        <w:rPr>
          <w:rFonts w:asciiTheme="minorHAnsi" w:hAnsiTheme="minorHAnsi"/>
          <w:sz w:val="18"/>
          <w:szCs w:val="18"/>
        </w:rPr>
      </w:pPr>
    </w:p>
    <w:p w14:paraId="48A6321E" w14:textId="699D6011" w:rsidR="008151D5" w:rsidRDefault="008151D5" w:rsidP="008817E8">
      <w:pPr>
        <w:pStyle w:val="NormalnyWeb"/>
        <w:spacing w:line="276" w:lineRule="auto"/>
        <w:contextualSpacing/>
        <w:rPr>
          <w:rFonts w:asciiTheme="minorHAnsi" w:hAnsiTheme="minorHAnsi"/>
          <w:sz w:val="18"/>
          <w:szCs w:val="18"/>
        </w:rPr>
      </w:pPr>
      <w:r>
        <w:rPr>
          <w:rFonts w:asciiTheme="minorHAnsi" w:hAnsiTheme="minorHAnsi"/>
          <w:sz w:val="18"/>
          <w:szCs w:val="18"/>
        </w:rPr>
        <w:t>Zdjęcia i podpisy:</w:t>
      </w:r>
    </w:p>
    <w:p w14:paraId="557B68DB" w14:textId="00EB11FD" w:rsidR="00FD6330" w:rsidRDefault="00FD6330" w:rsidP="008817E8">
      <w:pPr>
        <w:pStyle w:val="NormalnyWeb"/>
        <w:spacing w:line="276" w:lineRule="auto"/>
        <w:contextualSpacing/>
        <w:rPr>
          <w:rFonts w:asciiTheme="minorHAnsi" w:hAnsiTheme="minorHAnsi"/>
          <w:sz w:val="18"/>
          <w:szCs w:val="18"/>
        </w:rPr>
      </w:pPr>
    </w:p>
    <w:p w14:paraId="551DC6DD" w14:textId="7BEB5508" w:rsidR="00FD6330" w:rsidRDefault="00862C6F" w:rsidP="008817E8">
      <w:pPr>
        <w:pStyle w:val="NormalnyWeb"/>
        <w:spacing w:line="276" w:lineRule="auto"/>
        <w:contextualSpacing/>
        <w:rPr>
          <w:rFonts w:asciiTheme="minorHAnsi" w:hAnsiTheme="minorHAnsi"/>
          <w:sz w:val="18"/>
          <w:szCs w:val="18"/>
        </w:rPr>
      </w:pPr>
      <w:r>
        <w:rPr>
          <w:noProof/>
          <w:lang w:eastAsia="pl-PL"/>
        </w:rPr>
        <w:drawing>
          <wp:inline distT="0" distB="0" distL="0" distR="0" wp14:anchorId="0E2A1456" wp14:editId="3BAFAE5A">
            <wp:extent cx="2156604" cy="1441091"/>
            <wp:effectExtent l="0" t="0" r="0" b="6985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171240" cy="1450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9C31B8" w14:textId="2734A2BB" w:rsidR="00862C6F" w:rsidRDefault="00862C6F" w:rsidP="003613FC">
      <w:pPr>
        <w:spacing w:line="276" w:lineRule="auto"/>
        <w:rPr>
          <w:rFonts w:ascii="LTUnivers 330 BasicLight" w:hAnsi="LTUnivers 330 BasicLight"/>
          <w:sz w:val="18"/>
          <w:szCs w:val="18"/>
        </w:rPr>
      </w:pPr>
      <w:r w:rsidRPr="00862C6F">
        <w:rPr>
          <w:rFonts w:ascii="LTUnivers 330 BasicLight" w:hAnsi="LTUnivers 330 BasicLight"/>
          <w:sz w:val="18"/>
          <w:szCs w:val="18"/>
        </w:rPr>
        <w:t>Zaprojektowane na</w:t>
      </w:r>
      <w:r w:rsidR="008A732A">
        <w:rPr>
          <w:rFonts w:ascii="LTUnivers 330 BasicLight" w:hAnsi="LTUnivers 330 BasicLight"/>
          <w:sz w:val="18"/>
          <w:szCs w:val="18"/>
        </w:rPr>
        <w:t xml:space="preserve"> wyższych kondygnacjach tarasy i </w:t>
      </w:r>
      <w:r w:rsidRPr="00862C6F">
        <w:rPr>
          <w:rFonts w:ascii="LTUnivers 330 BasicLight" w:hAnsi="LTUnivers 330 BasicLight"/>
          <w:sz w:val="18"/>
          <w:szCs w:val="18"/>
        </w:rPr>
        <w:t>balkony w apartamentach umożliwiają mieszkańcom korzystanie z przestrzeni na świeżym powietrzu.</w:t>
      </w:r>
      <w:r w:rsidR="003613FC">
        <w:rPr>
          <w:rFonts w:ascii="LTUnivers 330 BasicLight" w:hAnsi="LTUnivers 330 BasicLight"/>
          <w:sz w:val="18"/>
          <w:szCs w:val="18"/>
        </w:rPr>
        <w:t xml:space="preserve"> Fot. Roto</w:t>
      </w:r>
    </w:p>
    <w:p w14:paraId="6E900E6E" w14:textId="77777777" w:rsidR="00862C6F" w:rsidRPr="00FD6330" w:rsidRDefault="00862C6F" w:rsidP="00862C6F">
      <w:pPr>
        <w:spacing w:line="276" w:lineRule="auto"/>
        <w:rPr>
          <w:rFonts w:asciiTheme="minorHAnsi" w:hAnsiTheme="minorHAnsi"/>
          <w:bCs/>
          <w:sz w:val="18"/>
          <w:szCs w:val="18"/>
          <w:lang w:val="de-DE"/>
        </w:rPr>
      </w:pPr>
    </w:p>
    <w:p w14:paraId="6E7695D9" w14:textId="31334CD4" w:rsidR="008151D5" w:rsidRDefault="00862C6F" w:rsidP="008151D5">
      <w:pPr>
        <w:spacing w:line="276" w:lineRule="auto"/>
        <w:rPr>
          <w:rFonts w:asciiTheme="minorHAnsi" w:hAnsiTheme="minorHAnsi"/>
          <w:bCs/>
          <w:sz w:val="18"/>
          <w:szCs w:val="18"/>
          <w:lang w:val="de-DE"/>
        </w:rPr>
      </w:pPr>
      <w:r>
        <w:rPr>
          <w:noProof/>
          <w:lang w:eastAsia="pl-PL"/>
        </w:rPr>
        <w:drawing>
          <wp:inline distT="0" distB="0" distL="0" distR="0" wp14:anchorId="7FF05395" wp14:editId="4CD236C6">
            <wp:extent cx="2096219" cy="1552258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111375" cy="1563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173FA7" w14:textId="77777777" w:rsidR="003613FC" w:rsidRDefault="003613FC" w:rsidP="008151D5">
      <w:pPr>
        <w:spacing w:line="276" w:lineRule="auto"/>
        <w:rPr>
          <w:rFonts w:asciiTheme="minorHAnsi" w:hAnsiTheme="minorHAnsi"/>
          <w:bCs/>
          <w:sz w:val="18"/>
          <w:szCs w:val="18"/>
          <w:lang w:val="de-DE"/>
        </w:rPr>
      </w:pPr>
    </w:p>
    <w:p w14:paraId="29BD3975" w14:textId="0C08CA47" w:rsidR="003613FC" w:rsidRPr="003613FC" w:rsidRDefault="003613FC" w:rsidP="003613FC">
      <w:pPr>
        <w:rPr>
          <w:rFonts w:ascii="LTUnivers 330 BasicLight" w:hAnsi="LTUnivers 330 BasicLight"/>
          <w:sz w:val="18"/>
          <w:szCs w:val="18"/>
        </w:rPr>
      </w:pPr>
      <w:r w:rsidRPr="003613FC">
        <w:rPr>
          <w:rFonts w:asciiTheme="minorHAnsi" w:hAnsiTheme="minorHAnsi" w:cs="Arial"/>
          <w:color w:val="212529"/>
          <w:sz w:val="18"/>
          <w:szCs w:val="18"/>
        </w:rPr>
        <w:t xml:space="preserve">Wykorzystany w apartamentowcu w Gdyni </w:t>
      </w:r>
      <w:r w:rsidRPr="003613FC">
        <w:rPr>
          <w:rFonts w:asciiTheme="minorHAnsi" w:hAnsiTheme="minorHAnsi" w:cs="Arial"/>
          <w:color w:val="212529"/>
          <w:sz w:val="18"/>
          <w:szCs w:val="18"/>
        </w:rPr>
        <w:t>system okuć ukrytych</w:t>
      </w:r>
      <w:r w:rsidRPr="003613FC">
        <w:rPr>
          <w:rFonts w:asciiTheme="minorHAnsi" w:hAnsiTheme="minorHAnsi" w:cs="Arial"/>
          <w:color w:val="212529"/>
          <w:sz w:val="18"/>
          <w:szCs w:val="18"/>
        </w:rPr>
        <w:t xml:space="preserve"> Roto AL Designo</w:t>
      </w:r>
      <w:r w:rsidRPr="003613FC">
        <w:rPr>
          <w:rFonts w:asciiTheme="minorHAnsi" w:hAnsiTheme="minorHAnsi" w:cs="Arial"/>
          <w:color w:val="212529"/>
          <w:sz w:val="18"/>
          <w:szCs w:val="18"/>
        </w:rPr>
        <w:t xml:space="preserve">, przeznaczony do dużych i ciężkich okien rozwiernych i rozwierno-uchylnych z aluminium, o wadze skrzydła sięgającej 180 kg. </w:t>
      </w:r>
      <w:r w:rsidRPr="003613FC">
        <w:rPr>
          <w:rFonts w:asciiTheme="minorHAnsi" w:hAnsiTheme="minorHAnsi"/>
          <w:sz w:val="18"/>
          <w:szCs w:val="18"/>
        </w:rPr>
        <w:t>Fot Roto</w:t>
      </w:r>
    </w:p>
    <w:p w14:paraId="15364A59" w14:textId="77777777" w:rsidR="003613FC" w:rsidRDefault="003613FC" w:rsidP="008151D5">
      <w:pPr>
        <w:spacing w:line="276" w:lineRule="auto"/>
        <w:rPr>
          <w:noProof/>
          <w:lang w:eastAsia="pl-PL"/>
        </w:rPr>
      </w:pPr>
    </w:p>
    <w:p w14:paraId="7AF06B16" w14:textId="439DBBB1" w:rsidR="008151D5" w:rsidRDefault="00862C6F" w:rsidP="008151D5">
      <w:pPr>
        <w:spacing w:line="276" w:lineRule="auto"/>
        <w:rPr>
          <w:rFonts w:asciiTheme="minorHAnsi" w:hAnsiTheme="minorHAnsi"/>
          <w:bCs/>
          <w:sz w:val="18"/>
          <w:szCs w:val="18"/>
          <w:lang w:val="de-DE"/>
        </w:rPr>
      </w:pPr>
      <w:r>
        <w:rPr>
          <w:noProof/>
          <w:lang w:eastAsia="pl-PL"/>
        </w:rPr>
        <w:drawing>
          <wp:inline distT="0" distB="0" distL="0" distR="0" wp14:anchorId="32AE3387" wp14:editId="24326DBD">
            <wp:extent cx="1216001" cy="1496312"/>
            <wp:effectExtent l="0" t="0" r="3810" b="889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229416" cy="15128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C6F49">
        <w:rPr>
          <w:rFonts w:asciiTheme="minorHAnsi" w:hAnsiTheme="minorHAnsi"/>
          <w:bCs/>
          <w:sz w:val="18"/>
          <w:szCs w:val="18"/>
          <w:lang w:val="de-DE"/>
        </w:rPr>
        <w:t xml:space="preserve"> </w:t>
      </w:r>
      <w:r w:rsidR="008409F1">
        <w:rPr>
          <w:rFonts w:asciiTheme="minorHAnsi" w:hAnsiTheme="minorHAnsi"/>
          <w:bCs/>
          <w:sz w:val="18"/>
          <w:szCs w:val="18"/>
          <w:lang w:val="de-DE"/>
        </w:rPr>
        <w:t xml:space="preserve"> </w:t>
      </w:r>
    </w:p>
    <w:p w14:paraId="7D5370BB" w14:textId="4375B1CD" w:rsidR="003E4618" w:rsidRPr="003613FC" w:rsidRDefault="003613FC" w:rsidP="003613FC">
      <w:pPr>
        <w:spacing w:line="276" w:lineRule="auto"/>
        <w:rPr>
          <w:rFonts w:asciiTheme="minorHAnsi" w:hAnsiTheme="minorHAnsi" w:cs="Arial"/>
          <w:color w:val="212529"/>
          <w:sz w:val="18"/>
          <w:szCs w:val="18"/>
        </w:rPr>
      </w:pPr>
      <w:r w:rsidRPr="003613FC">
        <w:rPr>
          <w:rFonts w:asciiTheme="minorHAnsi" w:hAnsiTheme="minorHAnsi" w:cs="Arial"/>
          <w:color w:val="212529"/>
          <w:sz w:val="18"/>
          <w:szCs w:val="18"/>
        </w:rPr>
        <w:t>Aby mieszkańcy mogli cieszyć się pięknym widokiem na otoczenie, projektanci zdecydowali się na zastosowanie dużych okien, na pełną wysokość pomieszczenia</w:t>
      </w:r>
      <w:r w:rsidRPr="003613FC">
        <w:rPr>
          <w:rFonts w:asciiTheme="minorHAnsi" w:hAnsiTheme="minorHAnsi" w:cs="Arial"/>
          <w:color w:val="212529"/>
          <w:sz w:val="18"/>
          <w:szCs w:val="18"/>
        </w:rPr>
        <w:t>. Fot Roto</w:t>
      </w:r>
    </w:p>
    <w:p w14:paraId="05ADC57A" w14:textId="77777777" w:rsidR="003613FC" w:rsidRDefault="003613FC" w:rsidP="003E4618">
      <w:pPr>
        <w:spacing w:line="360" w:lineRule="auto"/>
        <w:rPr>
          <w:rFonts w:ascii="LTUnivers 330 BasicLight" w:hAnsi="LTUnivers 330 BasicLight" w:cs="Arial"/>
          <w:sz w:val="22"/>
          <w:szCs w:val="22"/>
          <w:lang w:val="de-DE"/>
        </w:rPr>
      </w:pPr>
    </w:p>
    <w:p w14:paraId="38F22A53" w14:textId="5AE96BFE" w:rsidR="008151D5" w:rsidRDefault="008151D5" w:rsidP="008151D5">
      <w:pPr>
        <w:spacing w:line="276" w:lineRule="auto"/>
        <w:rPr>
          <w:rFonts w:asciiTheme="minorHAnsi" w:hAnsiTheme="minorHAnsi"/>
          <w:bCs/>
          <w:sz w:val="18"/>
          <w:szCs w:val="18"/>
          <w:lang w:val="de-DE"/>
        </w:rPr>
      </w:pPr>
    </w:p>
    <w:p w14:paraId="21C38042" w14:textId="77777777" w:rsidR="003613FC" w:rsidRDefault="003613FC" w:rsidP="00A34A1E">
      <w:pPr>
        <w:jc w:val="center"/>
        <w:rPr>
          <w:rFonts w:ascii="LTUnivers 330 BasicLight" w:hAnsi="LTUnivers 330 BasicLight"/>
          <w:b/>
          <w:sz w:val="20"/>
        </w:rPr>
      </w:pPr>
    </w:p>
    <w:p w14:paraId="7BF4801A" w14:textId="77777777" w:rsidR="003613FC" w:rsidRDefault="003613FC" w:rsidP="00A34A1E">
      <w:pPr>
        <w:jc w:val="center"/>
        <w:rPr>
          <w:rFonts w:ascii="LTUnivers 330 BasicLight" w:hAnsi="LTUnivers 330 BasicLight"/>
          <w:b/>
          <w:sz w:val="20"/>
        </w:rPr>
      </w:pPr>
    </w:p>
    <w:p w14:paraId="20E8D951" w14:textId="77777777" w:rsidR="003613FC" w:rsidRDefault="003613FC" w:rsidP="00A34A1E">
      <w:pPr>
        <w:jc w:val="center"/>
        <w:rPr>
          <w:rFonts w:ascii="LTUnivers 330 BasicLight" w:hAnsi="LTUnivers 330 BasicLight"/>
          <w:b/>
          <w:sz w:val="20"/>
        </w:rPr>
      </w:pPr>
    </w:p>
    <w:p w14:paraId="303ED771" w14:textId="77777777" w:rsidR="003613FC" w:rsidRDefault="003613FC" w:rsidP="00A34A1E">
      <w:pPr>
        <w:jc w:val="center"/>
        <w:rPr>
          <w:rFonts w:ascii="LTUnivers 330 BasicLight" w:hAnsi="LTUnivers 330 BasicLight"/>
          <w:b/>
          <w:sz w:val="20"/>
        </w:rPr>
      </w:pPr>
    </w:p>
    <w:p w14:paraId="0FF3DEA7" w14:textId="0DCA983B" w:rsidR="00A34A1E" w:rsidRDefault="00A34A1E" w:rsidP="00A34A1E">
      <w:pPr>
        <w:jc w:val="center"/>
        <w:rPr>
          <w:rFonts w:ascii="LTUnivers 330 BasicLight" w:hAnsi="LTUnivers 330 BasicLight"/>
          <w:b/>
          <w:sz w:val="20"/>
        </w:rPr>
      </w:pPr>
      <w:r>
        <w:rPr>
          <w:rFonts w:ascii="LTUnivers 330 BasicLight" w:hAnsi="LTUnivers 330 BasicLight"/>
          <w:b/>
          <w:sz w:val="20"/>
        </w:rPr>
        <w:t>x</w:t>
      </w:r>
      <w:r w:rsidRPr="00B05256">
        <w:rPr>
          <w:rFonts w:ascii="LTUnivers 330 BasicLight" w:hAnsi="LTUnivers 330 BasicLight"/>
          <w:b/>
          <w:sz w:val="20"/>
        </w:rPr>
        <w:t>xx</w:t>
      </w:r>
    </w:p>
    <w:p w14:paraId="7B8A3DDD" w14:textId="65454398" w:rsidR="00A34A1E" w:rsidRPr="00B05256" w:rsidRDefault="00A34A1E" w:rsidP="00A34A1E">
      <w:pPr>
        <w:tabs>
          <w:tab w:val="left" w:pos="6803"/>
        </w:tabs>
        <w:adjustRightInd w:val="0"/>
        <w:spacing w:before="240" w:line="276" w:lineRule="auto"/>
        <w:contextualSpacing/>
        <w:rPr>
          <w:rFonts w:ascii="LTUnivers 330 BasicLight" w:hAnsi="LTUnivers 330 BasicLight" w:cs="Arial"/>
          <w:b/>
          <w:color w:val="000000" w:themeColor="text1"/>
          <w:sz w:val="20"/>
        </w:rPr>
      </w:pPr>
      <w:r w:rsidRPr="00B05256">
        <w:rPr>
          <w:rFonts w:ascii="LTUnivers 330 BasicLight" w:hAnsi="LTUnivers 330 BasicLight" w:cs="Arial"/>
          <w:b/>
          <w:color w:val="000000" w:themeColor="text1"/>
          <w:sz w:val="20"/>
        </w:rPr>
        <w:t>Informacje dla mediów:</w:t>
      </w:r>
    </w:p>
    <w:p w14:paraId="01744372" w14:textId="77777777" w:rsidR="00A34A1E" w:rsidRPr="00B05256" w:rsidRDefault="00A34A1E" w:rsidP="00A34A1E">
      <w:pPr>
        <w:tabs>
          <w:tab w:val="left" w:pos="6803"/>
        </w:tabs>
        <w:adjustRightInd w:val="0"/>
        <w:spacing w:before="240" w:line="276" w:lineRule="auto"/>
        <w:contextualSpacing/>
        <w:rPr>
          <w:rStyle w:val="Hipercze"/>
          <w:rFonts w:ascii="LTUnivers 330 BasicLight" w:hAnsi="LTUnivers 330 BasicLight" w:cs="Arial"/>
          <w:color w:val="000000" w:themeColor="text1"/>
          <w:sz w:val="20"/>
          <w:u w:val="none"/>
        </w:rPr>
      </w:pPr>
      <w:r w:rsidRPr="00B05256">
        <w:rPr>
          <w:rFonts w:ascii="LTUnivers 330 BasicLight" w:hAnsi="LTUnivers 330 BasicLight" w:cs="Arial"/>
          <w:color w:val="000000" w:themeColor="text1"/>
          <w:sz w:val="20"/>
        </w:rPr>
        <w:t xml:space="preserve">Roto Frank Okucia Budowlane Sp. z o.o. z siedzibą w Warszawie, utworzona w 1995 roku, jest dystrybutorem systemów okuć okiennych i drzwiowych Roto Frank AG na terenie Europy Północno-Wschodniej: Polski, Ukrainy, Litwy, Łotwy i Estonii. Asortyment Roto obejmuje okucia i klamki do okien i drzwi rozwierno-uchylnych, przesuwnych, harmonijkowych, a także zamki, zawiasy i progi, akcesoria do szklenia oraz elektroniczne wyposażenie dodatkowe. Ponad 8000 artykułów z gamy różnych rozwiązań łączy bezpieczeństwo, zarządzanie energią i komfort w budynkach. Innowacyjne niezawodne okucia produkowane są w 15 </w:t>
      </w:r>
      <w:r>
        <w:rPr>
          <w:rFonts w:ascii="LTUnivers 330 BasicLight" w:hAnsi="LTUnivers 330 BasicLight" w:cs="Arial"/>
          <w:color w:val="000000" w:themeColor="text1"/>
          <w:sz w:val="20"/>
        </w:rPr>
        <w:t xml:space="preserve">zakładach Roto na całym świecie </w:t>
      </w:r>
      <w:r w:rsidRPr="00B05256">
        <w:rPr>
          <w:rFonts w:ascii="LTUnivers 330 BasicLight" w:hAnsi="LTUnivers 330 BasicLight" w:cs="Arial"/>
          <w:color w:val="000000" w:themeColor="text1"/>
          <w:sz w:val="20"/>
        </w:rPr>
        <w:t xml:space="preserve">Grupa Roto Frank, której początki sięgają 1935 roku, jest światowym liderem w produkcji okuć do systemów rozwierno-uchylnych, oraz producentem okien dachowych – reprezentowanym w Polsce przez drugą spółkę Roto Okna Dachowe.  Więcej informacji można znaleźć na stronie internetowej: </w:t>
      </w:r>
      <w:r w:rsidRPr="00B05256">
        <w:rPr>
          <w:rFonts w:ascii="LTUnivers 330 BasicLight" w:hAnsi="LTUnivers 330 BasicLight" w:cs="Arial"/>
          <w:color w:val="000000" w:themeColor="text1"/>
          <w:sz w:val="20"/>
        </w:rPr>
        <w:fldChar w:fldCharType="begin"/>
      </w:r>
      <w:r w:rsidRPr="00B05256">
        <w:rPr>
          <w:rFonts w:ascii="LTUnivers 330 BasicLight" w:hAnsi="LTUnivers 330 BasicLight" w:cs="Arial"/>
          <w:color w:val="000000" w:themeColor="text1"/>
          <w:sz w:val="20"/>
        </w:rPr>
        <w:instrText>HYPERLINK "http://www.roto-frank.pl/"</w:instrText>
      </w:r>
      <w:r w:rsidRPr="00B05256">
        <w:rPr>
          <w:rFonts w:ascii="LTUnivers 330 BasicLight" w:hAnsi="LTUnivers 330 BasicLight" w:cs="Arial"/>
          <w:color w:val="000000" w:themeColor="text1"/>
          <w:sz w:val="20"/>
        </w:rPr>
        <w:fldChar w:fldCharType="separate"/>
      </w:r>
      <w:r w:rsidRPr="00B05256">
        <w:rPr>
          <w:rStyle w:val="Hipercze"/>
          <w:rFonts w:ascii="LTUnivers 330 BasicLight" w:hAnsi="LTUnivers 330 BasicLight" w:cs="Arial"/>
          <w:sz w:val="20"/>
          <w:u w:val="none"/>
        </w:rPr>
        <w:t xml:space="preserve">www.roto-frank.pl. </w:t>
      </w:r>
    </w:p>
    <w:p w14:paraId="644C1F23" w14:textId="77777777" w:rsidR="00A34A1E" w:rsidRPr="00B05256" w:rsidRDefault="00A34A1E" w:rsidP="00A34A1E">
      <w:pPr>
        <w:tabs>
          <w:tab w:val="left" w:pos="6803"/>
        </w:tabs>
        <w:adjustRightInd w:val="0"/>
        <w:spacing w:before="240" w:line="276" w:lineRule="auto"/>
        <w:contextualSpacing/>
        <w:rPr>
          <w:rFonts w:ascii="LTUnivers 330 BasicLight" w:hAnsi="LTUnivers 330 BasicLight" w:cs="Arial"/>
          <w:color w:val="000000" w:themeColor="text1"/>
          <w:sz w:val="20"/>
        </w:rPr>
      </w:pPr>
      <w:r w:rsidRPr="00B05256">
        <w:rPr>
          <w:rFonts w:ascii="LTUnivers 330 BasicLight" w:hAnsi="LTUnivers 330 BasicLight" w:cs="Arial"/>
          <w:color w:val="000000" w:themeColor="text1"/>
          <w:sz w:val="20"/>
        </w:rPr>
        <w:fldChar w:fldCharType="end"/>
      </w:r>
    </w:p>
    <w:p w14:paraId="575380CB" w14:textId="77777777" w:rsidR="00A34A1E" w:rsidRPr="00B05256" w:rsidRDefault="00A34A1E" w:rsidP="00A34A1E">
      <w:pPr>
        <w:tabs>
          <w:tab w:val="left" w:pos="6803"/>
        </w:tabs>
        <w:adjustRightInd w:val="0"/>
        <w:spacing w:before="240" w:line="276" w:lineRule="auto"/>
        <w:contextualSpacing/>
        <w:rPr>
          <w:rFonts w:ascii="LTUnivers 330 BasicLight" w:hAnsi="LTUnivers 330 BasicLight" w:cs="Arial"/>
          <w:b/>
          <w:color w:val="000000" w:themeColor="text1"/>
          <w:sz w:val="20"/>
        </w:rPr>
      </w:pPr>
      <w:r w:rsidRPr="00B05256">
        <w:rPr>
          <w:rFonts w:ascii="LTUnivers 330 BasicLight" w:hAnsi="LTUnivers 330 BasicLight" w:cs="Arial"/>
          <w:b/>
          <w:color w:val="000000" w:themeColor="text1"/>
          <w:sz w:val="20"/>
        </w:rPr>
        <w:t xml:space="preserve">Kontakt dla mediów: </w:t>
      </w:r>
    </w:p>
    <w:p w14:paraId="3980D373" w14:textId="679BFE95" w:rsidR="00A34A1E" w:rsidRPr="00B05256" w:rsidRDefault="00A34A1E" w:rsidP="00A34A1E">
      <w:pPr>
        <w:rPr>
          <w:rFonts w:ascii="LTUnivers 330 BasicLight" w:hAnsi="LTUnivers 330 BasicLight"/>
          <w:sz w:val="20"/>
        </w:rPr>
      </w:pPr>
      <w:r w:rsidRPr="00B05256">
        <w:rPr>
          <w:rFonts w:ascii="LTUnivers 330 BasicLight" w:hAnsi="LTUnivers 330 BasicLight" w:cs="Arial"/>
          <w:color w:val="000000" w:themeColor="text1"/>
          <w:sz w:val="20"/>
        </w:rPr>
        <w:t xml:space="preserve">Monika Pezda, </w:t>
      </w:r>
      <w:r w:rsidR="00DE7DA7">
        <w:rPr>
          <w:rFonts w:ascii="LTUnivers 330 BasicLight" w:hAnsi="LTUnivers 330 BasicLight" w:cs="Arial"/>
          <w:color w:val="000000" w:themeColor="text1"/>
          <w:sz w:val="20"/>
        </w:rPr>
        <w:t xml:space="preserve">kierownik ds. projektów komunikacji marketingowej Roto Europa Północno-Wschodnia </w:t>
      </w:r>
      <w:r w:rsidRPr="00B05256">
        <w:rPr>
          <w:rFonts w:ascii="LTUnivers 330 BasicLight" w:hAnsi="LTUnivers 330 BasicLight" w:cs="Arial"/>
          <w:color w:val="000000" w:themeColor="text1"/>
          <w:sz w:val="20"/>
        </w:rPr>
        <w:t xml:space="preserve">e-mail: </w:t>
      </w:r>
      <w:hyperlink r:id="rId14" w:history="1">
        <w:r w:rsidRPr="00B05256">
          <w:rPr>
            <w:rStyle w:val="Hipercze"/>
            <w:rFonts w:ascii="LTUnivers 330 BasicLight" w:hAnsi="LTUnivers 330 BasicLight" w:cs="Arial"/>
            <w:sz w:val="20"/>
            <w:u w:val="none"/>
          </w:rPr>
          <w:t>Monika.pezda@roto-frank.com</w:t>
        </w:r>
      </w:hyperlink>
    </w:p>
    <w:p w14:paraId="1E3CA53E" w14:textId="77777777" w:rsidR="00A34A1E" w:rsidRPr="00B05256" w:rsidRDefault="00A34A1E" w:rsidP="00A34A1E">
      <w:pPr>
        <w:rPr>
          <w:rFonts w:ascii="LTUnivers 330 BasicLight" w:hAnsi="LTUnivers 330 BasicLight"/>
          <w:sz w:val="20"/>
        </w:rPr>
      </w:pPr>
    </w:p>
    <w:p w14:paraId="3AAFCE93" w14:textId="77777777" w:rsidR="00A34A1E" w:rsidRPr="00A34A1E" w:rsidRDefault="00A34A1E" w:rsidP="00A34A1E">
      <w:pPr>
        <w:tabs>
          <w:tab w:val="left" w:pos="1141"/>
          <w:tab w:val="center" w:pos="4607"/>
        </w:tabs>
        <w:spacing w:line="276" w:lineRule="auto"/>
        <w:jc w:val="center"/>
        <w:rPr>
          <w:rFonts w:asciiTheme="majorHAnsi" w:hAnsiTheme="majorHAnsi"/>
          <w:b/>
          <w:color w:val="000000" w:themeColor="text1"/>
          <w:sz w:val="20"/>
          <w:szCs w:val="20"/>
        </w:rPr>
      </w:pPr>
    </w:p>
    <w:sectPr w:rsidR="00A34A1E" w:rsidRPr="00A34A1E" w:rsidSect="008151D5"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7" w:h="16840" w:code="9"/>
      <w:pgMar w:top="3828" w:right="1275" w:bottom="568" w:left="1418" w:header="2279" w:footer="561" w:gutter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9E71F62" w14:textId="77777777" w:rsidR="008944EA" w:rsidRDefault="008944EA">
      <w:r>
        <w:separator/>
      </w:r>
    </w:p>
  </w:endnote>
  <w:endnote w:type="continuationSeparator" w:id="0">
    <w:p w14:paraId="0D150A31" w14:textId="77777777" w:rsidR="008944EA" w:rsidRDefault="008944EA">
      <w:r>
        <w:continuationSeparator/>
      </w:r>
    </w:p>
  </w:endnote>
  <w:endnote w:type="continuationNotice" w:id="1">
    <w:p w14:paraId="30D3EF58" w14:textId="77777777" w:rsidR="008944EA" w:rsidRDefault="008944E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TUnivers 430 BasicReg">
    <w:charset w:val="EE"/>
    <w:family w:val="swiss"/>
    <w:pitch w:val="variable"/>
    <w:sig w:usb0="800000AF" w:usb1="5000204A" w:usb2="00000000" w:usb3="00000000" w:csb0="0000009B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Univers Next W1G Light">
    <w:panose1 w:val="020B0403030202020203"/>
    <w:charset w:val="00"/>
    <w:family w:val="swiss"/>
    <w:notTrueType/>
    <w:pitch w:val="variable"/>
    <w:sig w:usb0="0000028F" w:usb1="00000001" w:usb2="00000000" w:usb3="00000000" w:csb0="0000009F" w:csb1="00000000"/>
  </w:font>
  <w:font w:name="LTUnivers 330 BasicLight">
    <w:panose1 w:val="020B0303020202020204"/>
    <w:charset w:val="EE"/>
    <w:family w:val="swiss"/>
    <w:pitch w:val="variable"/>
    <w:sig w:usb0="800000AF" w:usb1="5000204A" w:usb2="00000000" w:usb3="00000000" w:csb0="000000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Style w:val="Numerstrony"/>
      </w:rPr>
      <w:id w:val="234671112"/>
      <w:docPartObj>
        <w:docPartGallery w:val="Page Numbers (Bottom of Page)"/>
        <w:docPartUnique/>
      </w:docPartObj>
    </w:sdtPr>
    <w:sdtEndPr>
      <w:rPr>
        <w:rStyle w:val="Numerstrony"/>
      </w:rPr>
    </w:sdtEndPr>
    <w:sdtContent>
      <w:p w14:paraId="6FA6A1B1" w14:textId="77777777" w:rsidR="00EA12DF" w:rsidRDefault="00EA12DF" w:rsidP="008944EA">
        <w:pPr>
          <w:pStyle w:val="Stopka"/>
          <w:framePr w:wrap="none" w:vAnchor="text" w:hAnchor="margin" w:xAlign="right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 w:rsidR="00816DEB">
          <w:rPr>
            <w:rStyle w:val="Numerstrony"/>
          </w:rPr>
          <w:t>4</w:t>
        </w:r>
        <w:r>
          <w:rPr>
            <w:rStyle w:val="Numerstrony"/>
          </w:rPr>
          <w:fldChar w:fldCharType="end"/>
        </w:r>
      </w:p>
    </w:sdtContent>
  </w:sdt>
  <w:p w14:paraId="6696035A" w14:textId="77777777" w:rsidR="00EA12DF" w:rsidRDefault="00EA12DF" w:rsidP="00EA12DF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Style w:val="Numerstrony"/>
        <w:rFonts w:ascii="Arial" w:hAnsi="Arial" w:cs="Arial"/>
        <w:sz w:val="22"/>
        <w:szCs w:val="22"/>
      </w:rPr>
      <w:id w:val="978423995"/>
      <w:docPartObj>
        <w:docPartGallery w:val="Page Numbers (Bottom of Page)"/>
        <w:docPartUnique/>
      </w:docPartObj>
    </w:sdtPr>
    <w:sdtEndPr>
      <w:rPr>
        <w:rStyle w:val="Numerstrony"/>
      </w:rPr>
    </w:sdtEndPr>
    <w:sdtContent>
      <w:p w14:paraId="67E8963F" w14:textId="4A59A4AC" w:rsidR="00EA12DF" w:rsidRPr="00EA12DF" w:rsidRDefault="00EA12DF" w:rsidP="008944EA">
        <w:pPr>
          <w:pStyle w:val="Stopka"/>
          <w:framePr w:wrap="none" w:vAnchor="text" w:hAnchor="margin" w:xAlign="right" w:y="1"/>
          <w:rPr>
            <w:rStyle w:val="Numerstrony"/>
            <w:rFonts w:ascii="Arial" w:hAnsi="Arial" w:cs="Arial"/>
            <w:sz w:val="22"/>
            <w:szCs w:val="22"/>
          </w:rPr>
        </w:pPr>
        <w:r w:rsidRPr="00EA12DF">
          <w:rPr>
            <w:rStyle w:val="Numerstrony"/>
            <w:rFonts w:ascii="Arial" w:hAnsi="Arial" w:cs="Arial"/>
            <w:sz w:val="22"/>
          </w:rPr>
          <w:fldChar w:fldCharType="begin"/>
        </w:r>
        <w:r w:rsidRPr="00EA12DF">
          <w:rPr>
            <w:rStyle w:val="Numerstrony"/>
            <w:rFonts w:ascii="Arial" w:hAnsi="Arial" w:cs="Arial"/>
            <w:sz w:val="22"/>
          </w:rPr>
          <w:instrText xml:space="preserve"> PAGE </w:instrText>
        </w:r>
        <w:r w:rsidRPr="00EA12DF">
          <w:rPr>
            <w:rStyle w:val="Numerstrony"/>
            <w:rFonts w:ascii="Arial" w:hAnsi="Arial" w:cs="Arial"/>
            <w:sz w:val="22"/>
          </w:rPr>
          <w:fldChar w:fldCharType="separate"/>
        </w:r>
        <w:r w:rsidR="00ED0764">
          <w:rPr>
            <w:rStyle w:val="Numerstrony"/>
            <w:rFonts w:ascii="Arial" w:hAnsi="Arial" w:cs="Arial"/>
            <w:noProof/>
            <w:sz w:val="22"/>
          </w:rPr>
          <w:t>3</w:t>
        </w:r>
        <w:r w:rsidRPr="00EA12DF">
          <w:rPr>
            <w:rStyle w:val="Numerstrony"/>
            <w:rFonts w:ascii="Arial" w:hAnsi="Arial" w:cs="Arial"/>
            <w:sz w:val="22"/>
          </w:rPr>
          <w:fldChar w:fldCharType="end"/>
        </w:r>
      </w:p>
    </w:sdtContent>
  </w:sdt>
  <w:p w14:paraId="60D8DE9A" w14:textId="77777777" w:rsidR="00EA12DF" w:rsidRPr="00EA12DF" w:rsidRDefault="00EA12DF" w:rsidP="00EA12DF">
    <w:pPr>
      <w:pStyle w:val="Stopka"/>
      <w:ind w:right="360"/>
      <w:rPr>
        <w:rFonts w:ascii="Arial" w:hAnsi="Arial" w:cs="Arial"/>
        <w:sz w:val="22"/>
        <w:szCs w:val="2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D2C1F93" w14:textId="77777777" w:rsidR="00066ABD" w:rsidRPr="00954840" w:rsidRDefault="00066ABD" w:rsidP="00954840">
    <w:pPr>
      <w:pStyle w:val="Stopka"/>
      <w:tabs>
        <w:tab w:val="clear" w:pos="4536"/>
        <w:tab w:val="clear" w:pos="9072"/>
        <w:tab w:val="left" w:pos="2835"/>
        <w:tab w:val="left" w:pos="3402"/>
        <w:tab w:val="left" w:pos="5103"/>
        <w:tab w:val="left" w:pos="7088"/>
        <w:tab w:val="left" w:pos="7655"/>
        <w:tab w:val="left" w:pos="11057"/>
      </w:tabs>
      <w:spacing w:before="160"/>
      <w:ind w:left="142" w:right="-232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62B2811" w14:textId="77777777" w:rsidR="008944EA" w:rsidRDefault="008944EA">
      <w:r>
        <w:separator/>
      </w:r>
    </w:p>
  </w:footnote>
  <w:footnote w:type="continuationSeparator" w:id="0">
    <w:p w14:paraId="525CA1D8" w14:textId="77777777" w:rsidR="008944EA" w:rsidRDefault="008944EA">
      <w:r>
        <w:continuationSeparator/>
      </w:r>
    </w:p>
  </w:footnote>
  <w:footnote w:type="continuationNotice" w:id="1">
    <w:p w14:paraId="5E61BE60" w14:textId="77777777" w:rsidR="008944EA" w:rsidRDefault="008944E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DE4154" w14:textId="77777777" w:rsidR="00066ABD" w:rsidRDefault="002B1944">
    <w:pPr>
      <w:pStyle w:val="FirmenangabenFusszeile"/>
      <w:tabs>
        <w:tab w:val="left" w:pos="708"/>
      </w:tabs>
      <w:ind w:left="28"/>
      <w:rPr>
        <w:sz w:val="24"/>
      </w:rPr>
    </w:pPr>
    <w:r>
      <w:rPr>
        <w:noProof/>
        <w:lang w:eastAsia="pl-PL"/>
      </w:rPr>
      <w:drawing>
        <wp:anchor distT="0" distB="0" distL="114300" distR="114300" simplePos="0" relativeHeight="251669504" behindDoc="0" locked="0" layoutInCell="1" allowOverlap="1" wp14:anchorId="02275FD9" wp14:editId="3B94AAAD">
          <wp:simplePos x="0" y="0"/>
          <wp:positionH relativeFrom="page">
            <wp:posOffset>5492750</wp:posOffset>
          </wp:positionH>
          <wp:positionV relativeFrom="page">
            <wp:posOffset>546100</wp:posOffset>
          </wp:positionV>
          <wp:extent cx="1803400" cy="902335"/>
          <wp:effectExtent l="0" t="0" r="0" b="0"/>
          <wp:wrapNone/>
          <wp:docPr id="18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Grafik 10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03400" cy="9023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71552" behindDoc="0" locked="0" layoutInCell="1" allowOverlap="1" wp14:anchorId="51647415" wp14:editId="15C6342E">
          <wp:simplePos x="0" y="0"/>
          <wp:positionH relativeFrom="page">
            <wp:posOffset>900430</wp:posOffset>
          </wp:positionH>
          <wp:positionV relativeFrom="page">
            <wp:posOffset>1036955</wp:posOffset>
          </wp:positionV>
          <wp:extent cx="2026800" cy="230400"/>
          <wp:effectExtent l="0" t="0" r="0" b="0"/>
          <wp:wrapNone/>
          <wp:docPr id="19" name="Grafik 3" descr="Ein Bild, das Text, ClipAr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Grafik 12" descr="Ein Bild, das Text, ClipArt enthält.&#10;&#10;Automatisch generierte Beschreibung"/>
                  <pic:cNvPicPr/>
                </pic:nvPicPr>
                <pic:blipFill>
                  <a:blip r:embed="rId2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26800" cy="230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37D05B6" w14:textId="77777777" w:rsidR="00066ABD" w:rsidRDefault="00066ABD">
    <w:pPr>
      <w:pStyle w:val="Nagwek"/>
    </w:pPr>
  </w:p>
  <w:p w14:paraId="4E50FAEC" w14:textId="77777777" w:rsidR="00066ABD" w:rsidRDefault="00066ABD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95240FD" w14:textId="77777777" w:rsidR="0096234B" w:rsidRDefault="0096234B" w:rsidP="0096234B">
    <w:pPr>
      <w:pStyle w:val="FirmenangabenFusszeile"/>
      <w:tabs>
        <w:tab w:val="left" w:pos="708"/>
      </w:tabs>
      <w:ind w:left="28"/>
      <w:rPr>
        <w:sz w:val="24"/>
      </w:rPr>
    </w:pPr>
    <w:r>
      <w:rPr>
        <w:noProof/>
        <w:sz w:val="24"/>
        <w:lang w:eastAsia="pl-PL"/>
      </w:rPr>
      <w:drawing>
        <wp:anchor distT="0" distB="0" distL="114300" distR="114300" simplePos="0" relativeHeight="251673600" behindDoc="0" locked="0" layoutInCell="1" allowOverlap="1" wp14:anchorId="6FCC876C" wp14:editId="14743BB7">
          <wp:simplePos x="0" y="0"/>
          <wp:positionH relativeFrom="page">
            <wp:posOffset>5498275</wp:posOffset>
          </wp:positionH>
          <wp:positionV relativeFrom="page">
            <wp:posOffset>534673</wp:posOffset>
          </wp:positionV>
          <wp:extent cx="1788539" cy="894836"/>
          <wp:effectExtent l="0" t="0" r="0" b="635"/>
          <wp:wrapNone/>
          <wp:docPr id="20" name="Grafik 9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fik 2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88539" cy="89483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4"/>
        <w:lang w:eastAsia="pl-PL"/>
      </w:rPr>
      <w:drawing>
        <wp:anchor distT="0" distB="0" distL="114300" distR="114300" simplePos="0" relativeHeight="251674624" behindDoc="0" locked="0" layoutInCell="1" allowOverlap="1" wp14:anchorId="4A238A29" wp14:editId="507826F4">
          <wp:simplePos x="0" y="0"/>
          <wp:positionH relativeFrom="page">
            <wp:posOffset>899795</wp:posOffset>
          </wp:positionH>
          <wp:positionV relativeFrom="page">
            <wp:posOffset>1033145</wp:posOffset>
          </wp:positionV>
          <wp:extent cx="2026800" cy="230400"/>
          <wp:effectExtent l="0" t="0" r="0" b="0"/>
          <wp:wrapNone/>
          <wp:docPr id="21" name="Grafik 91" descr="Ein Bild, das Text, ClipAr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Grafik 12" descr="Ein Bild, das Text, ClipArt enthält.&#10;&#10;Automatisch generierte Beschreibung"/>
                  <pic:cNvPicPr/>
                </pic:nvPicPr>
                <pic:blipFill>
                  <a:blip r:embed="rId2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26800" cy="230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393F285" w14:textId="77777777" w:rsidR="0096234B" w:rsidRDefault="0096234B" w:rsidP="0096234B">
    <w:pPr>
      <w:pStyle w:val="Presseinfo"/>
    </w:pPr>
  </w:p>
  <w:p w14:paraId="5DCB8C2A" w14:textId="77777777" w:rsidR="0096234B" w:rsidRPr="008F3772" w:rsidRDefault="0096234B" w:rsidP="0096234B">
    <w:pPr>
      <w:pStyle w:val="Presseinfo"/>
      <w:rPr>
        <w:rFonts w:asciiTheme="minorHAnsi" w:hAnsiTheme="minorHAnsi"/>
      </w:rPr>
    </w:pPr>
    <w:r>
      <w:rPr>
        <w:rFonts w:asciiTheme="minorHAnsi" w:hAnsiTheme="minorHAnsi"/>
      </w:rPr>
      <w:t>Informacja dla mediów</w:t>
    </w:r>
  </w:p>
  <w:p w14:paraId="64CD1BC5" w14:textId="77777777" w:rsidR="00127614" w:rsidRPr="0096234B" w:rsidRDefault="00127614" w:rsidP="0096234B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D76B58"/>
    <w:multiLevelType w:val="singleLevel"/>
    <w:tmpl w:val="B1D612A4"/>
    <w:lvl w:ilvl="0">
      <w:start w:val="1"/>
      <w:numFmt w:val="bullet"/>
      <w:lvlText w:val="-"/>
      <w:lvlJc w:val="left"/>
      <w:pPr>
        <w:tabs>
          <w:tab w:val="num" w:pos="708"/>
        </w:tabs>
        <w:ind w:left="708" w:hanging="708"/>
      </w:pPr>
      <w:rPr>
        <w:rFonts w:ascii="Times New Roman" w:hAnsi="Times New Roman" w:hint="default"/>
      </w:rPr>
    </w:lvl>
  </w:abstractNum>
  <w:abstractNum w:abstractNumId="1" w15:restartNumberingAfterBreak="0">
    <w:nsid w:val="11CE51F7"/>
    <w:multiLevelType w:val="multilevel"/>
    <w:tmpl w:val="72AA5F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3316692"/>
    <w:multiLevelType w:val="singleLevel"/>
    <w:tmpl w:val="7FC2DCE2"/>
    <w:lvl w:ilvl="0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" w15:restartNumberingAfterBreak="0">
    <w:nsid w:val="16B54239"/>
    <w:multiLevelType w:val="singleLevel"/>
    <w:tmpl w:val="9C700C6E"/>
    <w:lvl w:ilvl="0">
      <w:start w:val="4"/>
      <w:numFmt w:val="decimal"/>
      <w:lvlText w:val="%1"/>
      <w:lvlJc w:val="left"/>
      <w:pPr>
        <w:tabs>
          <w:tab w:val="num" w:pos="1416"/>
        </w:tabs>
        <w:ind w:left="1416" w:hanging="708"/>
      </w:pPr>
      <w:rPr>
        <w:rFonts w:hint="default"/>
      </w:rPr>
    </w:lvl>
  </w:abstractNum>
  <w:abstractNum w:abstractNumId="4" w15:restartNumberingAfterBreak="0">
    <w:nsid w:val="1C757DB3"/>
    <w:multiLevelType w:val="singleLevel"/>
    <w:tmpl w:val="2DA8F0D4"/>
    <w:lvl w:ilvl="0">
      <w:start w:val="1"/>
      <w:numFmt w:val="decimal"/>
      <w:lvlText w:val="%1."/>
      <w:lvlJc w:val="left"/>
      <w:pPr>
        <w:tabs>
          <w:tab w:val="num" w:pos="1416"/>
        </w:tabs>
        <w:ind w:left="1416" w:hanging="708"/>
      </w:pPr>
      <w:rPr>
        <w:rFonts w:hint="default"/>
      </w:rPr>
    </w:lvl>
  </w:abstractNum>
  <w:abstractNum w:abstractNumId="5" w15:restartNumberingAfterBreak="0">
    <w:nsid w:val="31AA100B"/>
    <w:multiLevelType w:val="hybridMultilevel"/>
    <w:tmpl w:val="837E22D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4C4689D"/>
    <w:multiLevelType w:val="singleLevel"/>
    <w:tmpl w:val="57D27BBC"/>
    <w:lvl w:ilvl="0">
      <w:start w:val="1"/>
      <w:numFmt w:val="decimal"/>
      <w:lvlText w:val="%1."/>
      <w:lvlJc w:val="left"/>
      <w:pPr>
        <w:tabs>
          <w:tab w:val="num" w:pos="708"/>
        </w:tabs>
        <w:ind w:left="708" w:hanging="708"/>
      </w:pPr>
      <w:rPr>
        <w:rFonts w:hint="default"/>
      </w:rPr>
    </w:lvl>
  </w:abstractNum>
  <w:abstractNum w:abstractNumId="7" w15:restartNumberingAfterBreak="0">
    <w:nsid w:val="48290907"/>
    <w:multiLevelType w:val="multilevel"/>
    <w:tmpl w:val="E698D6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C7B52D5"/>
    <w:multiLevelType w:val="hybridMultilevel"/>
    <w:tmpl w:val="9752A31C"/>
    <w:lvl w:ilvl="0" w:tplc="04070015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E263ABB"/>
    <w:multiLevelType w:val="singleLevel"/>
    <w:tmpl w:val="D0CC9B56"/>
    <w:lvl w:ilvl="0">
      <w:start w:val="1"/>
      <w:numFmt w:val="lowerRoman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num w:numId="1">
    <w:abstractNumId w:val="9"/>
  </w:num>
  <w:num w:numId="2">
    <w:abstractNumId w:val="2"/>
  </w:num>
  <w:num w:numId="3">
    <w:abstractNumId w:val="6"/>
  </w:num>
  <w:num w:numId="4">
    <w:abstractNumId w:val="4"/>
  </w:num>
  <w:num w:numId="5">
    <w:abstractNumId w:val="3"/>
  </w:num>
  <w:num w:numId="6">
    <w:abstractNumId w:val="0"/>
  </w:num>
  <w:num w:numId="7">
    <w:abstractNumId w:val="7"/>
  </w:num>
  <w:num w:numId="8">
    <w:abstractNumId w:val="1"/>
  </w:num>
  <w:num w:numId="9">
    <w:abstractNumId w:val="5"/>
  </w:num>
  <w:num w:numId="1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921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7547"/>
    <w:rsid w:val="000009C5"/>
    <w:rsid w:val="000030AC"/>
    <w:rsid w:val="000031EE"/>
    <w:rsid w:val="0000536F"/>
    <w:rsid w:val="000114A0"/>
    <w:rsid w:val="00013CE9"/>
    <w:rsid w:val="00014AAD"/>
    <w:rsid w:val="00015E1D"/>
    <w:rsid w:val="00016F6B"/>
    <w:rsid w:val="00020F18"/>
    <w:rsid w:val="00024C75"/>
    <w:rsid w:val="00027845"/>
    <w:rsid w:val="00027ED0"/>
    <w:rsid w:val="000311AF"/>
    <w:rsid w:val="00035C46"/>
    <w:rsid w:val="0004193C"/>
    <w:rsid w:val="00044646"/>
    <w:rsid w:val="000455AA"/>
    <w:rsid w:val="0004590F"/>
    <w:rsid w:val="00045931"/>
    <w:rsid w:val="00046D8E"/>
    <w:rsid w:val="000547F5"/>
    <w:rsid w:val="00056DA3"/>
    <w:rsid w:val="000603EC"/>
    <w:rsid w:val="00060DC6"/>
    <w:rsid w:val="000616C2"/>
    <w:rsid w:val="00061A9B"/>
    <w:rsid w:val="0006203B"/>
    <w:rsid w:val="00062E3B"/>
    <w:rsid w:val="000631FD"/>
    <w:rsid w:val="00064DDF"/>
    <w:rsid w:val="00065486"/>
    <w:rsid w:val="0006573D"/>
    <w:rsid w:val="00066ABD"/>
    <w:rsid w:val="000727C6"/>
    <w:rsid w:val="00077AD0"/>
    <w:rsid w:val="00081F72"/>
    <w:rsid w:val="00082574"/>
    <w:rsid w:val="000865BC"/>
    <w:rsid w:val="00093DA8"/>
    <w:rsid w:val="00096842"/>
    <w:rsid w:val="00097B47"/>
    <w:rsid w:val="000A1F28"/>
    <w:rsid w:val="000A6485"/>
    <w:rsid w:val="000B0ED4"/>
    <w:rsid w:val="000B1D7E"/>
    <w:rsid w:val="000B2E81"/>
    <w:rsid w:val="000C1639"/>
    <w:rsid w:val="000C4AEC"/>
    <w:rsid w:val="000C64EB"/>
    <w:rsid w:val="000C6C3F"/>
    <w:rsid w:val="000D61D5"/>
    <w:rsid w:val="000D733F"/>
    <w:rsid w:val="000E084F"/>
    <w:rsid w:val="000E0F24"/>
    <w:rsid w:val="000E1812"/>
    <w:rsid w:val="000E30CA"/>
    <w:rsid w:val="000E3C9F"/>
    <w:rsid w:val="000E513F"/>
    <w:rsid w:val="000E54D6"/>
    <w:rsid w:val="000E599B"/>
    <w:rsid w:val="000F0337"/>
    <w:rsid w:val="000F12C4"/>
    <w:rsid w:val="000F3507"/>
    <w:rsid w:val="000F5DE2"/>
    <w:rsid w:val="000F70D2"/>
    <w:rsid w:val="000F78BE"/>
    <w:rsid w:val="000F7A82"/>
    <w:rsid w:val="00103120"/>
    <w:rsid w:val="001045EB"/>
    <w:rsid w:val="001052CA"/>
    <w:rsid w:val="00105A89"/>
    <w:rsid w:val="00106B3F"/>
    <w:rsid w:val="00107781"/>
    <w:rsid w:val="00107D4C"/>
    <w:rsid w:val="00110134"/>
    <w:rsid w:val="00113C4C"/>
    <w:rsid w:val="00113FB6"/>
    <w:rsid w:val="0011554B"/>
    <w:rsid w:val="0011695F"/>
    <w:rsid w:val="00120455"/>
    <w:rsid w:val="00120ADE"/>
    <w:rsid w:val="00123FAC"/>
    <w:rsid w:val="001270FB"/>
    <w:rsid w:val="00127614"/>
    <w:rsid w:val="00127AA8"/>
    <w:rsid w:val="001312E7"/>
    <w:rsid w:val="001357E5"/>
    <w:rsid w:val="00135FF4"/>
    <w:rsid w:val="00136AA9"/>
    <w:rsid w:val="00140182"/>
    <w:rsid w:val="001408FE"/>
    <w:rsid w:val="00141F70"/>
    <w:rsid w:val="001430D0"/>
    <w:rsid w:val="00143539"/>
    <w:rsid w:val="00144D7C"/>
    <w:rsid w:val="00145B8B"/>
    <w:rsid w:val="00151761"/>
    <w:rsid w:val="00155409"/>
    <w:rsid w:val="00167447"/>
    <w:rsid w:val="00170F25"/>
    <w:rsid w:val="00172DB5"/>
    <w:rsid w:val="0017460C"/>
    <w:rsid w:val="00175EBD"/>
    <w:rsid w:val="0018201A"/>
    <w:rsid w:val="00182E89"/>
    <w:rsid w:val="001866C6"/>
    <w:rsid w:val="00192432"/>
    <w:rsid w:val="00194A99"/>
    <w:rsid w:val="001963C9"/>
    <w:rsid w:val="001A15B0"/>
    <w:rsid w:val="001A3008"/>
    <w:rsid w:val="001A766E"/>
    <w:rsid w:val="001B3132"/>
    <w:rsid w:val="001B47D7"/>
    <w:rsid w:val="001C051B"/>
    <w:rsid w:val="001C612B"/>
    <w:rsid w:val="001C6F49"/>
    <w:rsid w:val="001D2172"/>
    <w:rsid w:val="001D4BF0"/>
    <w:rsid w:val="001E5203"/>
    <w:rsid w:val="001E57B3"/>
    <w:rsid w:val="001E64A5"/>
    <w:rsid w:val="001F0BB3"/>
    <w:rsid w:val="001F3393"/>
    <w:rsid w:val="001F4084"/>
    <w:rsid w:val="001F4C37"/>
    <w:rsid w:val="001F5B53"/>
    <w:rsid w:val="001F7BFE"/>
    <w:rsid w:val="001F7FC4"/>
    <w:rsid w:val="00204DAD"/>
    <w:rsid w:val="00207261"/>
    <w:rsid w:val="002103F4"/>
    <w:rsid w:val="0021148E"/>
    <w:rsid w:val="00213583"/>
    <w:rsid w:val="0021708B"/>
    <w:rsid w:val="00221B6A"/>
    <w:rsid w:val="002243F3"/>
    <w:rsid w:val="00226466"/>
    <w:rsid w:val="00230888"/>
    <w:rsid w:val="002349A5"/>
    <w:rsid w:val="00235581"/>
    <w:rsid w:val="00235805"/>
    <w:rsid w:val="002435F1"/>
    <w:rsid w:val="00244A4E"/>
    <w:rsid w:val="00246817"/>
    <w:rsid w:val="00251CB2"/>
    <w:rsid w:val="00251EFD"/>
    <w:rsid w:val="002547C2"/>
    <w:rsid w:val="00255FD9"/>
    <w:rsid w:val="00263190"/>
    <w:rsid w:val="0026669B"/>
    <w:rsid w:val="00266D6D"/>
    <w:rsid w:val="00270226"/>
    <w:rsid w:val="00284961"/>
    <w:rsid w:val="00285795"/>
    <w:rsid w:val="002910EB"/>
    <w:rsid w:val="00293A8B"/>
    <w:rsid w:val="002A134C"/>
    <w:rsid w:val="002A2918"/>
    <w:rsid w:val="002A3605"/>
    <w:rsid w:val="002A5322"/>
    <w:rsid w:val="002B1944"/>
    <w:rsid w:val="002B252C"/>
    <w:rsid w:val="002B35C0"/>
    <w:rsid w:val="002B3C21"/>
    <w:rsid w:val="002B4C75"/>
    <w:rsid w:val="002B4E8E"/>
    <w:rsid w:val="002B4F29"/>
    <w:rsid w:val="002C18E5"/>
    <w:rsid w:val="002C2A20"/>
    <w:rsid w:val="002C42B9"/>
    <w:rsid w:val="002C68B2"/>
    <w:rsid w:val="002D117D"/>
    <w:rsid w:val="002D1534"/>
    <w:rsid w:val="002D3FA3"/>
    <w:rsid w:val="002D4D5F"/>
    <w:rsid w:val="002D7DEE"/>
    <w:rsid w:val="002E0EEF"/>
    <w:rsid w:val="002E11BB"/>
    <w:rsid w:val="002E154B"/>
    <w:rsid w:val="002E20D9"/>
    <w:rsid w:val="002E243D"/>
    <w:rsid w:val="002E337D"/>
    <w:rsid w:val="002E4190"/>
    <w:rsid w:val="002F0ECA"/>
    <w:rsid w:val="002F1EBC"/>
    <w:rsid w:val="002F23D0"/>
    <w:rsid w:val="002F31B2"/>
    <w:rsid w:val="002F3B0F"/>
    <w:rsid w:val="002F4B15"/>
    <w:rsid w:val="002F58AE"/>
    <w:rsid w:val="002F7F2C"/>
    <w:rsid w:val="00301740"/>
    <w:rsid w:val="00301CD6"/>
    <w:rsid w:val="003020EC"/>
    <w:rsid w:val="003033DE"/>
    <w:rsid w:val="00303A11"/>
    <w:rsid w:val="00304419"/>
    <w:rsid w:val="00310864"/>
    <w:rsid w:val="00311D9A"/>
    <w:rsid w:val="0031261B"/>
    <w:rsid w:val="00313C9C"/>
    <w:rsid w:val="003144D3"/>
    <w:rsid w:val="00315587"/>
    <w:rsid w:val="003160A0"/>
    <w:rsid w:val="0031689A"/>
    <w:rsid w:val="00321B47"/>
    <w:rsid w:val="003235EB"/>
    <w:rsid w:val="00324E49"/>
    <w:rsid w:val="00325634"/>
    <w:rsid w:val="0032759E"/>
    <w:rsid w:val="00333F02"/>
    <w:rsid w:val="00342575"/>
    <w:rsid w:val="00342836"/>
    <w:rsid w:val="00347705"/>
    <w:rsid w:val="0035378C"/>
    <w:rsid w:val="00354B33"/>
    <w:rsid w:val="00360CD5"/>
    <w:rsid w:val="003613FC"/>
    <w:rsid w:val="0037002D"/>
    <w:rsid w:val="003704ED"/>
    <w:rsid w:val="00372EEF"/>
    <w:rsid w:val="00374EDA"/>
    <w:rsid w:val="00380D41"/>
    <w:rsid w:val="00382F0C"/>
    <w:rsid w:val="00385502"/>
    <w:rsid w:val="003917D7"/>
    <w:rsid w:val="003940F0"/>
    <w:rsid w:val="00396947"/>
    <w:rsid w:val="00396ADC"/>
    <w:rsid w:val="00396BAA"/>
    <w:rsid w:val="003A0BDE"/>
    <w:rsid w:val="003A6E04"/>
    <w:rsid w:val="003B32C7"/>
    <w:rsid w:val="003B6972"/>
    <w:rsid w:val="003B70B3"/>
    <w:rsid w:val="003B76C7"/>
    <w:rsid w:val="003C1B0D"/>
    <w:rsid w:val="003C440A"/>
    <w:rsid w:val="003E3A8A"/>
    <w:rsid w:val="003E4566"/>
    <w:rsid w:val="003E4618"/>
    <w:rsid w:val="003E55EA"/>
    <w:rsid w:val="003E5E4A"/>
    <w:rsid w:val="003E6C2B"/>
    <w:rsid w:val="003F01EA"/>
    <w:rsid w:val="003F3F73"/>
    <w:rsid w:val="003F5491"/>
    <w:rsid w:val="00400219"/>
    <w:rsid w:val="004011E8"/>
    <w:rsid w:val="004019AA"/>
    <w:rsid w:val="00401D96"/>
    <w:rsid w:val="004041B4"/>
    <w:rsid w:val="00404721"/>
    <w:rsid w:val="00405AC7"/>
    <w:rsid w:val="00410389"/>
    <w:rsid w:val="00413D2E"/>
    <w:rsid w:val="004153F0"/>
    <w:rsid w:val="004157D4"/>
    <w:rsid w:val="00415FE7"/>
    <w:rsid w:val="00416188"/>
    <w:rsid w:val="004219ED"/>
    <w:rsid w:val="004222AD"/>
    <w:rsid w:val="00422407"/>
    <w:rsid w:val="00422919"/>
    <w:rsid w:val="004257A5"/>
    <w:rsid w:val="00425947"/>
    <w:rsid w:val="004304B5"/>
    <w:rsid w:val="004308FB"/>
    <w:rsid w:val="00433AFA"/>
    <w:rsid w:val="00435B70"/>
    <w:rsid w:val="0043789C"/>
    <w:rsid w:val="00437985"/>
    <w:rsid w:val="0044374E"/>
    <w:rsid w:val="00443C8A"/>
    <w:rsid w:val="00443D67"/>
    <w:rsid w:val="00445A86"/>
    <w:rsid w:val="00450216"/>
    <w:rsid w:val="0045126D"/>
    <w:rsid w:val="004623F6"/>
    <w:rsid w:val="00466BB6"/>
    <w:rsid w:val="0047018B"/>
    <w:rsid w:val="00471697"/>
    <w:rsid w:val="004722C0"/>
    <w:rsid w:val="00474433"/>
    <w:rsid w:val="00474F53"/>
    <w:rsid w:val="00475134"/>
    <w:rsid w:val="00475217"/>
    <w:rsid w:val="00475DDF"/>
    <w:rsid w:val="00483F3C"/>
    <w:rsid w:val="00490382"/>
    <w:rsid w:val="004956A5"/>
    <w:rsid w:val="00496FF9"/>
    <w:rsid w:val="004A0948"/>
    <w:rsid w:val="004A0AFF"/>
    <w:rsid w:val="004A3159"/>
    <w:rsid w:val="004A56D8"/>
    <w:rsid w:val="004A795D"/>
    <w:rsid w:val="004B2702"/>
    <w:rsid w:val="004B33AC"/>
    <w:rsid w:val="004B521E"/>
    <w:rsid w:val="004B7665"/>
    <w:rsid w:val="004B78C0"/>
    <w:rsid w:val="004B7998"/>
    <w:rsid w:val="004B7EE9"/>
    <w:rsid w:val="004C24ED"/>
    <w:rsid w:val="004C3B9E"/>
    <w:rsid w:val="004C422B"/>
    <w:rsid w:val="004C7B56"/>
    <w:rsid w:val="004D2722"/>
    <w:rsid w:val="004D5186"/>
    <w:rsid w:val="004E2193"/>
    <w:rsid w:val="004E6FB4"/>
    <w:rsid w:val="004E7FCB"/>
    <w:rsid w:val="004F0B56"/>
    <w:rsid w:val="004F14E2"/>
    <w:rsid w:val="004F2771"/>
    <w:rsid w:val="004F5442"/>
    <w:rsid w:val="004F79E1"/>
    <w:rsid w:val="004F7EAC"/>
    <w:rsid w:val="00506B60"/>
    <w:rsid w:val="00511E42"/>
    <w:rsid w:val="00512ECF"/>
    <w:rsid w:val="0051307F"/>
    <w:rsid w:val="00515B23"/>
    <w:rsid w:val="00515FFD"/>
    <w:rsid w:val="005165BB"/>
    <w:rsid w:val="00516B01"/>
    <w:rsid w:val="00520312"/>
    <w:rsid w:val="00521D48"/>
    <w:rsid w:val="005221BF"/>
    <w:rsid w:val="005259AB"/>
    <w:rsid w:val="00525B0E"/>
    <w:rsid w:val="00530167"/>
    <w:rsid w:val="0053037D"/>
    <w:rsid w:val="00530628"/>
    <w:rsid w:val="00532246"/>
    <w:rsid w:val="00534F9D"/>
    <w:rsid w:val="0053649D"/>
    <w:rsid w:val="0053705A"/>
    <w:rsid w:val="0053727E"/>
    <w:rsid w:val="00541608"/>
    <w:rsid w:val="0054747F"/>
    <w:rsid w:val="00550F73"/>
    <w:rsid w:val="0055562D"/>
    <w:rsid w:val="00555A05"/>
    <w:rsid w:val="005570FC"/>
    <w:rsid w:val="005573CF"/>
    <w:rsid w:val="00561865"/>
    <w:rsid w:val="00567286"/>
    <w:rsid w:val="00570F7A"/>
    <w:rsid w:val="0057175B"/>
    <w:rsid w:val="00572147"/>
    <w:rsid w:val="00573CFC"/>
    <w:rsid w:val="00576DB5"/>
    <w:rsid w:val="0058071F"/>
    <w:rsid w:val="0058139E"/>
    <w:rsid w:val="00581E49"/>
    <w:rsid w:val="00582164"/>
    <w:rsid w:val="005834D9"/>
    <w:rsid w:val="005867D8"/>
    <w:rsid w:val="00587139"/>
    <w:rsid w:val="005877EE"/>
    <w:rsid w:val="00592566"/>
    <w:rsid w:val="00593725"/>
    <w:rsid w:val="00596BB0"/>
    <w:rsid w:val="005A19D3"/>
    <w:rsid w:val="005A1AD1"/>
    <w:rsid w:val="005A24F0"/>
    <w:rsid w:val="005A29E5"/>
    <w:rsid w:val="005A3CD6"/>
    <w:rsid w:val="005A6077"/>
    <w:rsid w:val="005B1733"/>
    <w:rsid w:val="005B2254"/>
    <w:rsid w:val="005B3BD6"/>
    <w:rsid w:val="005B3C19"/>
    <w:rsid w:val="005C1081"/>
    <w:rsid w:val="005C230A"/>
    <w:rsid w:val="005C76BF"/>
    <w:rsid w:val="005C775A"/>
    <w:rsid w:val="005D16C6"/>
    <w:rsid w:val="005D1CCF"/>
    <w:rsid w:val="005D2440"/>
    <w:rsid w:val="005D3558"/>
    <w:rsid w:val="005D7BD2"/>
    <w:rsid w:val="005E1502"/>
    <w:rsid w:val="005E4711"/>
    <w:rsid w:val="005E5CF5"/>
    <w:rsid w:val="005E764A"/>
    <w:rsid w:val="005F570B"/>
    <w:rsid w:val="005F5968"/>
    <w:rsid w:val="005F6DE7"/>
    <w:rsid w:val="0060404F"/>
    <w:rsid w:val="006043D9"/>
    <w:rsid w:val="00605A54"/>
    <w:rsid w:val="006069D3"/>
    <w:rsid w:val="00610056"/>
    <w:rsid w:val="0061643E"/>
    <w:rsid w:val="00621557"/>
    <w:rsid w:val="006223E5"/>
    <w:rsid w:val="00623899"/>
    <w:rsid w:val="00624AA8"/>
    <w:rsid w:val="00624CF3"/>
    <w:rsid w:val="006255D8"/>
    <w:rsid w:val="006258A8"/>
    <w:rsid w:val="006300FB"/>
    <w:rsid w:val="0063349A"/>
    <w:rsid w:val="00634335"/>
    <w:rsid w:val="00635046"/>
    <w:rsid w:val="00640F7A"/>
    <w:rsid w:val="00641DB7"/>
    <w:rsid w:val="00643C0A"/>
    <w:rsid w:val="00643C24"/>
    <w:rsid w:val="006460FD"/>
    <w:rsid w:val="006508F7"/>
    <w:rsid w:val="0065155B"/>
    <w:rsid w:val="0065287C"/>
    <w:rsid w:val="0065294D"/>
    <w:rsid w:val="00655D1A"/>
    <w:rsid w:val="00655E07"/>
    <w:rsid w:val="00660773"/>
    <w:rsid w:val="00662F56"/>
    <w:rsid w:val="00663559"/>
    <w:rsid w:val="006635B6"/>
    <w:rsid w:val="00663C43"/>
    <w:rsid w:val="00673A41"/>
    <w:rsid w:val="006776A7"/>
    <w:rsid w:val="00680EE0"/>
    <w:rsid w:val="00681C29"/>
    <w:rsid w:val="006828DA"/>
    <w:rsid w:val="0068423C"/>
    <w:rsid w:val="00687E0E"/>
    <w:rsid w:val="00690D93"/>
    <w:rsid w:val="00694D13"/>
    <w:rsid w:val="00694F38"/>
    <w:rsid w:val="00697F9F"/>
    <w:rsid w:val="006A042F"/>
    <w:rsid w:val="006A107E"/>
    <w:rsid w:val="006B1D7C"/>
    <w:rsid w:val="006B1FD1"/>
    <w:rsid w:val="006B21DB"/>
    <w:rsid w:val="006B2B82"/>
    <w:rsid w:val="006B43B5"/>
    <w:rsid w:val="006B6031"/>
    <w:rsid w:val="006B76C9"/>
    <w:rsid w:val="006C2120"/>
    <w:rsid w:val="006C25AB"/>
    <w:rsid w:val="006C3605"/>
    <w:rsid w:val="006C5C4E"/>
    <w:rsid w:val="006C6496"/>
    <w:rsid w:val="006C6D9A"/>
    <w:rsid w:val="006D2987"/>
    <w:rsid w:val="006D736C"/>
    <w:rsid w:val="006D7976"/>
    <w:rsid w:val="006E06AD"/>
    <w:rsid w:val="006E3C6A"/>
    <w:rsid w:val="006E487A"/>
    <w:rsid w:val="006F3970"/>
    <w:rsid w:val="006F491C"/>
    <w:rsid w:val="006F4B07"/>
    <w:rsid w:val="006F4C87"/>
    <w:rsid w:val="006F5E63"/>
    <w:rsid w:val="006F70CA"/>
    <w:rsid w:val="00704BFD"/>
    <w:rsid w:val="00704FA2"/>
    <w:rsid w:val="00705B82"/>
    <w:rsid w:val="007102AB"/>
    <w:rsid w:val="00712009"/>
    <w:rsid w:val="007124D0"/>
    <w:rsid w:val="0071715A"/>
    <w:rsid w:val="00717470"/>
    <w:rsid w:val="00720BFC"/>
    <w:rsid w:val="00725B43"/>
    <w:rsid w:val="00726D43"/>
    <w:rsid w:val="00727EF6"/>
    <w:rsid w:val="00740413"/>
    <w:rsid w:val="00740739"/>
    <w:rsid w:val="00743512"/>
    <w:rsid w:val="00746010"/>
    <w:rsid w:val="007463FB"/>
    <w:rsid w:val="0075054B"/>
    <w:rsid w:val="00750575"/>
    <w:rsid w:val="00752448"/>
    <w:rsid w:val="007536A1"/>
    <w:rsid w:val="00754780"/>
    <w:rsid w:val="007551F8"/>
    <w:rsid w:val="00761680"/>
    <w:rsid w:val="00763771"/>
    <w:rsid w:val="00773328"/>
    <w:rsid w:val="00773355"/>
    <w:rsid w:val="00775BD4"/>
    <w:rsid w:val="00777704"/>
    <w:rsid w:val="0078171E"/>
    <w:rsid w:val="00781E48"/>
    <w:rsid w:val="00782DE8"/>
    <w:rsid w:val="00782E34"/>
    <w:rsid w:val="007831B2"/>
    <w:rsid w:val="007847B7"/>
    <w:rsid w:val="00784B95"/>
    <w:rsid w:val="00793616"/>
    <w:rsid w:val="00793B46"/>
    <w:rsid w:val="00794F08"/>
    <w:rsid w:val="007A0A93"/>
    <w:rsid w:val="007A1502"/>
    <w:rsid w:val="007A2E91"/>
    <w:rsid w:val="007A4E88"/>
    <w:rsid w:val="007A66D0"/>
    <w:rsid w:val="007A77A3"/>
    <w:rsid w:val="007B0FD8"/>
    <w:rsid w:val="007B112F"/>
    <w:rsid w:val="007B6B60"/>
    <w:rsid w:val="007B6F17"/>
    <w:rsid w:val="007C14CB"/>
    <w:rsid w:val="007C16C1"/>
    <w:rsid w:val="007C1D4D"/>
    <w:rsid w:val="007C2208"/>
    <w:rsid w:val="007D4F17"/>
    <w:rsid w:val="007D7998"/>
    <w:rsid w:val="007E02B5"/>
    <w:rsid w:val="007E0799"/>
    <w:rsid w:val="007E1CA8"/>
    <w:rsid w:val="007E283C"/>
    <w:rsid w:val="007E7C76"/>
    <w:rsid w:val="007F0966"/>
    <w:rsid w:val="007F0B88"/>
    <w:rsid w:val="007F1C24"/>
    <w:rsid w:val="007F407D"/>
    <w:rsid w:val="007F630F"/>
    <w:rsid w:val="007F6482"/>
    <w:rsid w:val="00800D9E"/>
    <w:rsid w:val="00800F91"/>
    <w:rsid w:val="00801256"/>
    <w:rsid w:val="0080393C"/>
    <w:rsid w:val="00804765"/>
    <w:rsid w:val="00810E07"/>
    <w:rsid w:val="00813181"/>
    <w:rsid w:val="00814C7B"/>
    <w:rsid w:val="00814E7D"/>
    <w:rsid w:val="008151D5"/>
    <w:rsid w:val="00815389"/>
    <w:rsid w:val="00816DEB"/>
    <w:rsid w:val="008170B4"/>
    <w:rsid w:val="0081799E"/>
    <w:rsid w:val="00817C51"/>
    <w:rsid w:val="00821218"/>
    <w:rsid w:val="008242A1"/>
    <w:rsid w:val="008246B0"/>
    <w:rsid w:val="00825A3E"/>
    <w:rsid w:val="00832021"/>
    <w:rsid w:val="00833865"/>
    <w:rsid w:val="008342A5"/>
    <w:rsid w:val="008409F1"/>
    <w:rsid w:val="008446F6"/>
    <w:rsid w:val="00846D32"/>
    <w:rsid w:val="00847859"/>
    <w:rsid w:val="00850919"/>
    <w:rsid w:val="00850B80"/>
    <w:rsid w:val="00854429"/>
    <w:rsid w:val="00856288"/>
    <w:rsid w:val="008602F3"/>
    <w:rsid w:val="00860A3B"/>
    <w:rsid w:val="00862C6F"/>
    <w:rsid w:val="00863A6B"/>
    <w:rsid w:val="00866D4F"/>
    <w:rsid w:val="00870504"/>
    <w:rsid w:val="008723F2"/>
    <w:rsid w:val="0087309A"/>
    <w:rsid w:val="00873F55"/>
    <w:rsid w:val="00875FC1"/>
    <w:rsid w:val="008773DE"/>
    <w:rsid w:val="008817E8"/>
    <w:rsid w:val="00881E72"/>
    <w:rsid w:val="00882EA0"/>
    <w:rsid w:val="00885726"/>
    <w:rsid w:val="00886D48"/>
    <w:rsid w:val="008875D6"/>
    <w:rsid w:val="00894081"/>
    <w:rsid w:val="008944EA"/>
    <w:rsid w:val="008956E8"/>
    <w:rsid w:val="008A0C7D"/>
    <w:rsid w:val="008A155A"/>
    <w:rsid w:val="008A2790"/>
    <w:rsid w:val="008A2E28"/>
    <w:rsid w:val="008A3DFE"/>
    <w:rsid w:val="008A62FB"/>
    <w:rsid w:val="008A69F6"/>
    <w:rsid w:val="008A732A"/>
    <w:rsid w:val="008A76AE"/>
    <w:rsid w:val="008B7062"/>
    <w:rsid w:val="008C151E"/>
    <w:rsid w:val="008C357B"/>
    <w:rsid w:val="008C6A03"/>
    <w:rsid w:val="008C7592"/>
    <w:rsid w:val="008D0974"/>
    <w:rsid w:val="008D218C"/>
    <w:rsid w:val="008D2EC2"/>
    <w:rsid w:val="008D6A16"/>
    <w:rsid w:val="008D7265"/>
    <w:rsid w:val="008D7833"/>
    <w:rsid w:val="008D7E7B"/>
    <w:rsid w:val="008E3AC5"/>
    <w:rsid w:val="008E5462"/>
    <w:rsid w:val="008E6117"/>
    <w:rsid w:val="008F0D6B"/>
    <w:rsid w:val="008F1C1A"/>
    <w:rsid w:val="008F240B"/>
    <w:rsid w:val="008F265C"/>
    <w:rsid w:val="008F2B94"/>
    <w:rsid w:val="008F3772"/>
    <w:rsid w:val="008F6987"/>
    <w:rsid w:val="00903FF9"/>
    <w:rsid w:val="00904FB9"/>
    <w:rsid w:val="009055AD"/>
    <w:rsid w:val="0090566A"/>
    <w:rsid w:val="00905715"/>
    <w:rsid w:val="0090592E"/>
    <w:rsid w:val="00907E76"/>
    <w:rsid w:val="00910195"/>
    <w:rsid w:val="00916579"/>
    <w:rsid w:val="00921E1E"/>
    <w:rsid w:val="009276F6"/>
    <w:rsid w:val="0093098E"/>
    <w:rsid w:val="00931711"/>
    <w:rsid w:val="00935BAD"/>
    <w:rsid w:val="009416E4"/>
    <w:rsid w:val="00941EDD"/>
    <w:rsid w:val="0094658C"/>
    <w:rsid w:val="00946E87"/>
    <w:rsid w:val="00952054"/>
    <w:rsid w:val="009533CC"/>
    <w:rsid w:val="009534DB"/>
    <w:rsid w:val="00954840"/>
    <w:rsid w:val="00957E88"/>
    <w:rsid w:val="0096234B"/>
    <w:rsid w:val="00962548"/>
    <w:rsid w:val="009630B2"/>
    <w:rsid w:val="009639B7"/>
    <w:rsid w:val="00965D54"/>
    <w:rsid w:val="00966564"/>
    <w:rsid w:val="00970A2D"/>
    <w:rsid w:val="00973B85"/>
    <w:rsid w:val="00973F86"/>
    <w:rsid w:val="00974AC7"/>
    <w:rsid w:val="009753F3"/>
    <w:rsid w:val="00975451"/>
    <w:rsid w:val="009809FA"/>
    <w:rsid w:val="00980BDF"/>
    <w:rsid w:val="00980BF1"/>
    <w:rsid w:val="00982D91"/>
    <w:rsid w:val="00985308"/>
    <w:rsid w:val="0099084E"/>
    <w:rsid w:val="00990DA7"/>
    <w:rsid w:val="00992CC1"/>
    <w:rsid w:val="00995270"/>
    <w:rsid w:val="009A0E09"/>
    <w:rsid w:val="009A2134"/>
    <w:rsid w:val="009A2C37"/>
    <w:rsid w:val="009A5440"/>
    <w:rsid w:val="009A6E44"/>
    <w:rsid w:val="009B0791"/>
    <w:rsid w:val="009B158C"/>
    <w:rsid w:val="009B2086"/>
    <w:rsid w:val="009B213A"/>
    <w:rsid w:val="009B6276"/>
    <w:rsid w:val="009B6625"/>
    <w:rsid w:val="009C4029"/>
    <w:rsid w:val="009C4351"/>
    <w:rsid w:val="009C56CE"/>
    <w:rsid w:val="009C67F4"/>
    <w:rsid w:val="009D0607"/>
    <w:rsid w:val="009D1DF3"/>
    <w:rsid w:val="009D21B1"/>
    <w:rsid w:val="009D259D"/>
    <w:rsid w:val="009D304C"/>
    <w:rsid w:val="009D35BE"/>
    <w:rsid w:val="009D454B"/>
    <w:rsid w:val="009D7916"/>
    <w:rsid w:val="009E1005"/>
    <w:rsid w:val="009E4CA6"/>
    <w:rsid w:val="009E6851"/>
    <w:rsid w:val="009F1AD9"/>
    <w:rsid w:val="009F2633"/>
    <w:rsid w:val="009F2A26"/>
    <w:rsid w:val="009F5B2F"/>
    <w:rsid w:val="009F7E34"/>
    <w:rsid w:val="00A00440"/>
    <w:rsid w:val="00A01583"/>
    <w:rsid w:val="00A023E5"/>
    <w:rsid w:val="00A05779"/>
    <w:rsid w:val="00A061A6"/>
    <w:rsid w:val="00A07560"/>
    <w:rsid w:val="00A105C1"/>
    <w:rsid w:val="00A12851"/>
    <w:rsid w:val="00A13EC6"/>
    <w:rsid w:val="00A171BA"/>
    <w:rsid w:val="00A22089"/>
    <w:rsid w:val="00A23B17"/>
    <w:rsid w:val="00A23DCC"/>
    <w:rsid w:val="00A2643A"/>
    <w:rsid w:val="00A26C1D"/>
    <w:rsid w:val="00A32BC1"/>
    <w:rsid w:val="00A344A9"/>
    <w:rsid w:val="00A34A1E"/>
    <w:rsid w:val="00A37559"/>
    <w:rsid w:val="00A41D55"/>
    <w:rsid w:val="00A45CDE"/>
    <w:rsid w:val="00A513AA"/>
    <w:rsid w:val="00A521AE"/>
    <w:rsid w:val="00A524EF"/>
    <w:rsid w:val="00A53919"/>
    <w:rsid w:val="00A545A4"/>
    <w:rsid w:val="00A55E56"/>
    <w:rsid w:val="00A63BEE"/>
    <w:rsid w:val="00A63F92"/>
    <w:rsid w:val="00A641BD"/>
    <w:rsid w:val="00A81493"/>
    <w:rsid w:val="00A830D0"/>
    <w:rsid w:val="00A85487"/>
    <w:rsid w:val="00A862A9"/>
    <w:rsid w:val="00A87688"/>
    <w:rsid w:val="00A878C6"/>
    <w:rsid w:val="00A879B7"/>
    <w:rsid w:val="00A95251"/>
    <w:rsid w:val="00A96031"/>
    <w:rsid w:val="00AA4C7D"/>
    <w:rsid w:val="00AA773B"/>
    <w:rsid w:val="00AB08E2"/>
    <w:rsid w:val="00AC0E7A"/>
    <w:rsid w:val="00AC348F"/>
    <w:rsid w:val="00AC3E48"/>
    <w:rsid w:val="00AC42E4"/>
    <w:rsid w:val="00AC4905"/>
    <w:rsid w:val="00AC5357"/>
    <w:rsid w:val="00AC68D9"/>
    <w:rsid w:val="00AC79A3"/>
    <w:rsid w:val="00AD1EEC"/>
    <w:rsid w:val="00AD25B5"/>
    <w:rsid w:val="00AD266E"/>
    <w:rsid w:val="00AE19D9"/>
    <w:rsid w:val="00AE21EA"/>
    <w:rsid w:val="00AE2C4D"/>
    <w:rsid w:val="00AE7E07"/>
    <w:rsid w:val="00AF079B"/>
    <w:rsid w:val="00AF27BA"/>
    <w:rsid w:val="00AF34A2"/>
    <w:rsid w:val="00B00426"/>
    <w:rsid w:val="00B037D6"/>
    <w:rsid w:val="00B03EE3"/>
    <w:rsid w:val="00B112E5"/>
    <w:rsid w:val="00B11845"/>
    <w:rsid w:val="00B15DE6"/>
    <w:rsid w:val="00B203E9"/>
    <w:rsid w:val="00B20D13"/>
    <w:rsid w:val="00B22B90"/>
    <w:rsid w:val="00B23842"/>
    <w:rsid w:val="00B2567D"/>
    <w:rsid w:val="00B3066A"/>
    <w:rsid w:val="00B30AB2"/>
    <w:rsid w:val="00B30CE3"/>
    <w:rsid w:val="00B327F2"/>
    <w:rsid w:val="00B34129"/>
    <w:rsid w:val="00B34F0D"/>
    <w:rsid w:val="00B35182"/>
    <w:rsid w:val="00B4376A"/>
    <w:rsid w:val="00B43805"/>
    <w:rsid w:val="00B465F0"/>
    <w:rsid w:val="00B479F4"/>
    <w:rsid w:val="00B50B01"/>
    <w:rsid w:val="00B513A3"/>
    <w:rsid w:val="00B51EB6"/>
    <w:rsid w:val="00B52A75"/>
    <w:rsid w:val="00B531A2"/>
    <w:rsid w:val="00B5465E"/>
    <w:rsid w:val="00B546BA"/>
    <w:rsid w:val="00B5622D"/>
    <w:rsid w:val="00B63716"/>
    <w:rsid w:val="00B648BA"/>
    <w:rsid w:val="00B65A3F"/>
    <w:rsid w:val="00B75CD6"/>
    <w:rsid w:val="00B807F1"/>
    <w:rsid w:val="00B8434E"/>
    <w:rsid w:val="00B8516C"/>
    <w:rsid w:val="00B872C7"/>
    <w:rsid w:val="00BA11E1"/>
    <w:rsid w:val="00BA24C6"/>
    <w:rsid w:val="00BA3645"/>
    <w:rsid w:val="00BA5044"/>
    <w:rsid w:val="00BB02D9"/>
    <w:rsid w:val="00BB56A8"/>
    <w:rsid w:val="00BC1192"/>
    <w:rsid w:val="00BC1570"/>
    <w:rsid w:val="00BC2085"/>
    <w:rsid w:val="00BC4516"/>
    <w:rsid w:val="00BC46DB"/>
    <w:rsid w:val="00BC49F9"/>
    <w:rsid w:val="00BC4D14"/>
    <w:rsid w:val="00BC508F"/>
    <w:rsid w:val="00BC6F27"/>
    <w:rsid w:val="00BC79E9"/>
    <w:rsid w:val="00BD012E"/>
    <w:rsid w:val="00BD4156"/>
    <w:rsid w:val="00BD52B0"/>
    <w:rsid w:val="00BD5B37"/>
    <w:rsid w:val="00BD5BE6"/>
    <w:rsid w:val="00BD776E"/>
    <w:rsid w:val="00BD7E7F"/>
    <w:rsid w:val="00BE200D"/>
    <w:rsid w:val="00BE31B7"/>
    <w:rsid w:val="00BE3BE2"/>
    <w:rsid w:val="00BE4828"/>
    <w:rsid w:val="00BF07B9"/>
    <w:rsid w:val="00BF27E9"/>
    <w:rsid w:val="00BF2B38"/>
    <w:rsid w:val="00BF3788"/>
    <w:rsid w:val="00BF3842"/>
    <w:rsid w:val="00BF3DE2"/>
    <w:rsid w:val="00BF42DD"/>
    <w:rsid w:val="00BF526D"/>
    <w:rsid w:val="00BF721D"/>
    <w:rsid w:val="00C00685"/>
    <w:rsid w:val="00C00C66"/>
    <w:rsid w:val="00C1012D"/>
    <w:rsid w:val="00C1124A"/>
    <w:rsid w:val="00C12916"/>
    <w:rsid w:val="00C14255"/>
    <w:rsid w:val="00C16CFA"/>
    <w:rsid w:val="00C17B7F"/>
    <w:rsid w:val="00C17ECB"/>
    <w:rsid w:val="00C24A15"/>
    <w:rsid w:val="00C30EE0"/>
    <w:rsid w:val="00C33598"/>
    <w:rsid w:val="00C35271"/>
    <w:rsid w:val="00C36F47"/>
    <w:rsid w:val="00C37593"/>
    <w:rsid w:val="00C408F0"/>
    <w:rsid w:val="00C41AFC"/>
    <w:rsid w:val="00C43257"/>
    <w:rsid w:val="00C43450"/>
    <w:rsid w:val="00C43E01"/>
    <w:rsid w:val="00C4571D"/>
    <w:rsid w:val="00C47574"/>
    <w:rsid w:val="00C50FB3"/>
    <w:rsid w:val="00C527C6"/>
    <w:rsid w:val="00C5319F"/>
    <w:rsid w:val="00C562DE"/>
    <w:rsid w:val="00C615B7"/>
    <w:rsid w:val="00C61737"/>
    <w:rsid w:val="00C64CDD"/>
    <w:rsid w:val="00C66B2F"/>
    <w:rsid w:val="00C70B22"/>
    <w:rsid w:val="00C70B71"/>
    <w:rsid w:val="00C7264C"/>
    <w:rsid w:val="00C75E6B"/>
    <w:rsid w:val="00C76719"/>
    <w:rsid w:val="00C76AAA"/>
    <w:rsid w:val="00C775D2"/>
    <w:rsid w:val="00C800EC"/>
    <w:rsid w:val="00C815F0"/>
    <w:rsid w:val="00C829C5"/>
    <w:rsid w:val="00C82BC3"/>
    <w:rsid w:val="00C83AD1"/>
    <w:rsid w:val="00C8495E"/>
    <w:rsid w:val="00C85D3B"/>
    <w:rsid w:val="00C87B4C"/>
    <w:rsid w:val="00C90244"/>
    <w:rsid w:val="00C9352D"/>
    <w:rsid w:val="00C94FDB"/>
    <w:rsid w:val="00CA03BD"/>
    <w:rsid w:val="00CA2DDB"/>
    <w:rsid w:val="00CA34B7"/>
    <w:rsid w:val="00CA362C"/>
    <w:rsid w:val="00CA7BAE"/>
    <w:rsid w:val="00CA7D41"/>
    <w:rsid w:val="00CB4D28"/>
    <w:rsid w:val="00CC087D"/>
    <w:rsid w:val="00CC35F3"/>
    <w:rsid w:val="00CC37E3"/>
    <w:rsid w:val="00CC3D68"/>
    <w:rsid w:val="00CC4661"/>
    <w:rsid w:val="00CC7B48"/>
    <w:rsid w:val="00CD36A3"/>
    <w:rsid w:val="00CD3979"/>
    <w:rsid w:val="00CD3AFC"/>
    <w:rsid w:val="00CD4A27"/>
    <w:rsid w:val="00CD7014"/>
    <w:rsid w:val="00CD7500"/>
    <w:rsid w:val="00CE3620"/>
    <w:rsid w:val="00CE7814"/>
    <w:rsid w:val="00CE7F81"/>
    <w:rsid w:val="00CF0191"/>
    <w:rsid w:val="00CF17E0"/>
    <w:rsid w:val="00CF3B5D"/>
    <w:rsid w:val="00CF4302"/>
    <w:rsid w:val="00D02CD4"/>
    <w:rsid w:val="00D050D1"/>
    <w:rsid w:val="00D11026"/>
    <w:rsid w:val="00D1312A"/>
    <w:rsid w:val="00D148DD"/>
    <w:rsid w:val="00D17643"/>
    <w:rsid w:val="00D17782"/>
    <w:rsid w:val="00D22BF1"/>
    <w:rsid w:val="00D238F3"/>
    <w:rsid w:val="00D243C5"/>
    <w:rsid w:val="00D25C6D"/>
    <w:rsid w:val="00D32A61"/>
    <w:rsid w:val="00D331B6"/>
    <w:rsid w:val="00D367F8"/>
    <w:rsid w:val="00D3712B"/>
    <w:rsid w:val="00D378C0"/>
    <w:rsid w:val="00D37B46"/>
    <w:rsid w:val="00D40967"/>
    <w:rsid w:val="00D40EC3"/>
    <w:rsid w:val="00D42314"/>
    <w:rsid w:val="00D43D16"/>
    <w:rsid w:val="00D479F0"/>
    <w:rsid w:val="00D52EC1"/>
    <w:rsid w:val="00D5308F"/>
    <w:rsid w:val="00D5627F"/>
    <w:rsid w:val="00D60118"/>
    <w:rsid w:val="00D60853"/>
    <w:rsid w:val="00D608EF"/>
    <w:rsid w:val="00D620F0"/>
    <w:rsid w:val="00D651C8"/>
    <w:rsid w:val="00D67E9E"/>
    <w:rsid w:val="00D73C36"/>
    <w:rsid w:val="00D744C3"/>
    <w:rsid w:val="00D760C1"/>
    <w:rsid w:val="00D93BA2"/>
    <w:rsid w:val="00D945F5"/>
    <w:rsid w:val="00D95CE3"/>
    <w:rsid w:val="00DA038A"/>
    <w:rsid w:val="00DA0BC3"/>
    <w:rsid w:val="00DA6091"/>
    <w:rsid w:val="00DA6EFF"/>
    <w:rsid w:val="00DB3309"/>
    <w:rsid w:val="00DB3F3B"/>
    <w:rsid w:val="00DB469D"/>
    <w:rsid w:val="00DC0357"/>
    <w:rsid w:val="00DC0644"/>
    <w:rsid w:val="00DC0B38"/>
    <w:rsid w:val="00DC1141"/>
    <w:rsid w:val="00DC20CA"/>
    <w:rsid w:val="00DC6781"/>
    <w:rsid w:val="00DC719C"/>
    <w:rsid w:val="00DD0C46"/>
    <w:rsid w:val="00DD323E"/>
    <w:rsid w:val="00DD4AE5"/>
    <w:rsid w:val="00DD611F"/>
    <w:rsid w:val="00DD78BD"/>
    <w:rsid w:val="00DE0299"/>
    <w:rsid w:val="00DE0635"/>
    <w:rsid w:val="00DE0ECD"/>
    <w:rsid w:val="00DE14CD"/>
    <w:rsid w:val="00DE4A82"/>
    <w:rsid w:val="00DE7DA7"/>
    <w:rsid w:val="00DF0F5E"/>
    <w:rsid w:val="00DF2FA2"/>
    <w:rsid w:val="00DF3148"/>
    <w:rsid w:val="00DF4C60"/>
    <w:rsid w:val="00DF50F1"/>
    <w:rsid w:val="00DF5E6E"/>
    <w:rsid w:val="00E0112B"/>
    <w:rsid w:val="00E0365A"/>
    <w:rsid w:val="00E0748A"/>
    <w:rsid w:val="00E1497F"/>
    <w:rsid w:val="00E1553B"/>
    <w:rsid w:val="00E167ED"/>
    <w:rsid w:val="00E2229C"/>
    <w:rsid w:val="00E22F35"/>
    <w:rsid w:val="00E26EEF"/>
    <w:rsid w:val="00E27C25"/>
    <w:rsid w:val="00E27D52"/>
    <w:rsid w:val="00E31FFC"/>
    <w:rsid w:val="00E3254F"/>
    <w:rsid w:val="00E33B90"/>
    <w:rsid w:val="00E356EC"/>
    <w:rsid w:val="00E36093"/>
    <w:rsid w:val="00E37146"/>
    <w:rsid w:val="00E37915"/>
    <w:rsid w:val="00E40DC2"/>
    <w:rsid w:val="00E41111"/>
    <w:rsid w:val="00E46681"/>
    <w:rsid w:val="00E510C1"/>
    <w:rsid w:val="00E54D7B"/>
    <w:rsid w:val="00E56605"/>
    <w:rsid w:val="00E56D73"/>
    <w:rsid w:val="00E634C3"/>
    <w:rsid w:val="00E64EE0"/>
    <w:rsid w:val="00E66919"/>
    <w:rsid w:val="00E66C6E"/>
    <w:rsid w:val="00E6706C"/>
    <w:rsid w:val="00E715D6"/>
    <w:rsid w:val="00E73229"/>
    <w:rsid w:val="00E745C8"/>
    <w:rsid w:val="00E74768"/>
    <w:rsid w:val="00E77264"/>
    <w:rsid w:val="00E774D4"/>
    <w:rsid w:val="00E805F6"/>
    <w:rsid w:val="00E82D2E"/>
    <w:rsid w:val="00E8480A"/>
    <w:rsid w:val="00E84939"/>
    <w:rsid w:val="00E86325"/>
    <w:rsid w:val="00E86E6E"/>
    <w:rsid w:val="00E87DCB"/>
    <w:rsid w:val="00E91327"/>
    <w:rsid w:val="00E92A25"/>
    <w:rsid w:val="00E95C08"/>
    <w:rsid w:val="00E972C4"/>
    <w:rsid w:val="00EA12DF"/>
    <w:rsid w:val="00EA291B"/>
    <w:rsid w:val="00EA6C9E"/>
    <w:rsid w:val="00EB00B2"/>
    <w:rsid w:val="00EB1B94"/>
    <w:rsid w:val="00EB2CE9"/>
    <w:rsid w:val="00EB3CD7"/>
    <w:rsid w:val="00EB40D8"/>
    <w:rsid w:val="00EC133A"/>
    <w:rsid w:val="00EC1995"/>
    <w:rsid w:val="00EC2144"/>
    <w:rsid w:val="00EC585F"/>
    <w:rsid w:val="00EC646A"/>
    <w:rsid w:val="00EC7EF0"/>
    <w:rsid w:val="00ED01BB"/>
    <w:rsid w:val="00ED0764"/>
    <w:rsid w:val="00ED207E"/>
    <w:rsid w:val="00ED3376"/>
    <w:rsid w:val="00ED368D"/>
    <w:rsid w:val="00ED3FD9"/>
    <w:rsid w:val="00EE0430"/>
    <w:rsid w:val="00EE65A3"/>
    <w:rsid w:val="00EF1683"/>
    <w:rsid w:val="00EF20C0"/>
    <w:rsid w:val="00EF42FC"/>
    <w:rsid w:val="00EF65A4"/>
    <w:rsid w:val="00EF6E94"/>
    <w:rsid w:val="00F01BA7"/>
    <w:rsid w:val="00F01F3D"/>
    <w:rsid w:val="00F0288F"/>
    <w:rsid w:val="00F045A9"/>
    <w:rsid w:val="00F0620C"/>
    <w:rsid w:val="00F067A4"/>
    <w:rsid w:val="00F06FDA"/>
    <w:rsid w:val="00F071E5"/>
    <w:rsid w:val="00F144CF"/>
    <w:rsid w:val="00F14935"/>
    <w:rsid w:val="00F14B61"/>
    <w:rsid w:val="00F161C7"/>
    <w:rsid w:val="00F20837"/>
    <w:rsid w:val="00F208BE"/>
    <w:rsid w:val="00F20C0E"/>
    <w:rsid w:val="00F22181"/>
    <w:rsid w:val="00F23FB9"/>
    <w:rsid w:val="00F25CE0"/>
    <w:rsid w:val="00F27065"/>
    <w:rsid w:val="00F278A4"/>
    <w:rsid w:val="00F30098"/>
    <w:rsid w:val="00F32C7C"/>
    <w:rsid w:val="00F33BC0"/>
    <w:rsid w:val="00F33C45"/>
    <w:rsid w:val="00F3428F"/>
    <w:rsid w:val="00F34BDC"/>
    <w:rsid w:val="00F34E13"/>
    <w:rsid w:val="00F350C6"/>
    <w:rsid w:val="00F370CB"/>
    <w:rsid w:val="00F4219C"/>
    <w:rsid w:val="00F452A5"/>
    <w:rsid w:val="00F45F6D"/>
    <w:rsid w:val="00F46C38"/>
    <w:rsid w:val="00F52269"/>
    <w:rsid w:val="00F55D01"/>
    <w:rsid w:val="00F57E50"/>
    <w:rsid w:val="00F6074B"/>
    <w:rsid w:val="00F6150B"/>
    <w:rsid w:val="00F61BC3"/>
    <w:rsid w:val="00F64A3B"/>
    <w:rsid w:val="00F70B95"/>
    <w:rsid w:val="00F72568"/>
    <w:rsid w:val="00F7549D"/>
    <w:rsid w:val="00F75B6A"/>
    <w:rsid w:val="00F80566"/>
    <w:rsid w:val="00F8175D"/>
    <w:rsid w:val="00F81F6B"/>
    <w:rsid w:val="00F82609"/>
    <w:rsid w:val="00F84F39"/>
    <w:rsid w:val="00F861DB"/>
    <w:rsid w:val="00F918E7"/>
    <w:rsid w:val="00F91E7B"/>
    <w:rsid w:val="00F9432D"/>
    <w:rsid w:val="00F94422"/>
    <w:rsid w:val="00F96B32"/>
    <w:rsid w:val="00FA0D8C"/>
    <w:rsid w:val="00FA4481"/>
    <w:rsid w:val="00FA53B5"/>
    <w:rsid w:val="00FB0CB2"/>
    <w:rsid w:val="00FB1273"/>
    <w:rsid w:val="00FB1369"/>
    <w:rsid w:val="00FB1F29"/>
    <w:rsid w:val="00FC03BE"/>
    <w:rsid w:val="00FC131E"/>
    <w:rsid w:val="00FC6A44"/>
    <w:rsid w:val="00FD1309"/>
    <w:rsid w:val="00FD49A6"/>
    <w:rsid w:val="00FD4AE8"/>
    <w:rsid w:val="00FD6330"/>
    <w:rsid w:val="00FD72C0"/>
    <w:rsid w:val="00FE2767"/>
    <w:rsid w:val="00FE4642"/>
    <w:rsid w:val="00FE7091"/>
    <w:rsid w:val="00FE7547"/>
    <w:rsid w:val="00FE75B1"/>
    <w:rsid w:val="00FF2DFE"/>
    <w:rsid w:val="00FF2E18"/>
    <w:rsid w:val="00FF6409"/>
    <w:rsid w:val="00FF6F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9217"/>
    <o:shapelayout v:ext="edit">
      <o:idmap v:ext="edit" data="1"/>
    </o:shapelayout>
  </w:shapeDefaults>
  <w:decimalSymbol w:val=","/>
  <w:listSeparator w:val=";"/>
  <w14:docId w14:val="0D696169"/>
  <w15:docId w15:val="{29C59E8E-475D-44D6-AF47-0B656FFD78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l-PL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E27D52"/>
    <w:rPr>
      <w:sz w:val="24"/>
      <w:szCs w:val="24"/>
    </w:rPr>
  </w:style>
  <w:style w:type="paragraph" w:styleId="Nagwek1">
    <w:name w:val="heading 1"/>
    <w:basedOn w:val="Normalny"/>
    <w:next w:val="Normalny"/>
    <w:pPr>
      <w:keepNext/>
      <w:jc w:val="both"/>
      <w:outlineLvl w:val="0"/>
    </w:pPr>
    <w:rPr>
      <w:u w:val="single"/>
    </w:rPr>
  </w:style>
  <w:style w:type="paragraph" w:styleId="Nagwek2">
    <w:name w:val="heading 2"/>
    <w:basedOn w:val="Normalny"/>
    <w:next w:val="Normalny"/>
    <w:pPr>
      <w:keepNext/>
      <w:jc w:val="center"/>
      <w:outlineLvl w:val="1"/>
    </w:pPr>
    <w:rPr>
      <w:b/>
    </w:rPr>
  </w:style>
  <w:style w:type="paragraph" w:styleId="Nagwek3">
    <w:name w:val="heading 3"/>
    <w:basedOn w:val="Normalny"/>
    <w:next w:val="Normalny"/>
    <w:pPr>
      <w:keepNext/>
      <w:outlineLvl w:val="2"/>
    </w:pPr>
    <w:rPr>
      <w:b/>
      <w:sz w:val="26"/>
    </w:rPr>
  </w:style>
  <w:style w:type="paragraph" w:styleId="Nagwek4">
    <w:name w:val="heading 4"/>
    <w:basedOn w:val="Normalny"/>
    <w:next w:val="Normalny"/>
    <w:pPr>
      <w:keepNext/>
      <w:ind w:left="567"/>
      <w:jc w:val="both"/>
      <w:outlineLvl w:val="3"/>
    </w:pPr>
    <w:rPr>
      <w:b/>
      <w:sz w:val="22"/>
    </w:rPr>
  </w:style>
  <w:style w:type="paragraph" w:styleId="Nagwek5">
    <w:name w:val="heading 5"/>
    <w:basedOn w:val="Normalny"/>
    <w:next w:val="Normalny"/>
    <w:pPr>
      <w:keepNext/>
      <w:jc w:val="both"/>
      <w:outlineLvl w:val="4"/>
    </w:pPr>
    <w:rPr>
      <w:u w:val="single"/>
    </w:rPr>
  </w:style>
  <w:style w:type="paragraph" w:styleId="Nagwek6">
    <w:name w:val="heading 6"/>
    <w:basedOn w:val="Normalny"/>
    <w:next w:val="Normalny"/>
    <w:pPr>
      <w:keepNext/>
      <w:jc w:val="both"/>
      <w:outlineLvl w:val="5"/>
    </w:pPr>
    <w:rPr>
      <w:i/>
      <w:u w:val="single"/>
    </w:rPr>
  </w:style>
  <w:style w:type="paragraph" w:styleId="Nagwek7">
    <w:name w:val="heading 7"/>
    <w:basedOn w:val="Normalny"/>
    <w:next w:val="Normalny"/>
    <w:pPr>
      <w:keepNext/>
      <w:outlineLvl w:val="6"/>
    </w:pPr>
    <w:rPr>
      <w:u w:val="single"/>
    </w:rPr>
  </w:style>
  <w:style w:type="paragraph" w:styleId="Nagwek8">
    <w:name w:val="heading 8"/>
    <w:basedOn w:val="Normalny"/>
    <w:next w:val="Normalny"/>
    <w:pPr>
      <w:keepNext/>
      <w:ind w:left="567"/>
      <w:jc w:val="both"/>
      <w:outlineLvl w:val="7"/>
    </w:pPr>
    <w:rPr>
      <w:b/>
    </w:rPr>
  </w:style>
  <w:style w:type="paragraph" w:styleId="Nagwek9">
    <w:name w:val="heading 9"/>
    <w:basedOn w:val="Normalny"/>
    <w:next w:val="Normalny"/>
    <w:pPr>
      <w:keepNext/>
      <w:outlineLvl w:val="8"/>
    </w:pPr>
    <w:rPr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pPr>
      <w:jc w:val="both"/>
    </w:pPr>
  </w:style>
  <w:style w:type="paragraph" w:styleId="Tekstpodstawowywcity">
    <w:name w:val="Body Text Indent"/>
    <w:basedOn w:val="Normalny"/>
    <w:pPr>
      <w:ind w:left="1418"/>
      <w:jc w:val="both"/>
    </w:pPr>
  </w:style>
  <w:style w:type="paragraph" w:styleId="Legenda">
    <w:name w:val="caption"/>
    <w:basedOn w:val="Normalny"/>
    <w:next w:val="Normalny"/>
    <w:pPr>
      <w:framePr w:w="6185" w:h="569" w:hSpace="141" w:wrap="around" w:vAnchor="text" w:hAnchor="page" w:x="1311" w:y="47"/>
    </w:pPr>
    <w:rPr>
      <w:b/>
      <w:sz w:val="28"/>
    </w:rPr>
  </w:style>
  <w:style w:type="paragraph" w:customStyle="1" w:styleId="Firmenangaben">
    <w:name w:val="Firmenangaben"/>
    <w:rPr>
      <w:rFonts w:ascii="Arial" w:hAnsi="Arial"/>
      <w:noProof/>
      <w:sz w:val="14"/>
    </w:rPr>
  </w:style>
  <w:style w:type="paragraph" w:customStyle="1" w:styleId="FirmenangabenFusszeile">
    <w:name w:val="Firmenangaben Fusszeile"/>
    <w:basedOn w:val="Normalny"/>
    <w:pPr>
      <w:tabs>
        <w:tab w:val="left" w:pos="1985"/>
        <w:tab w:val="left" w:pos="3515"/>
        <w:tab w:val="left" w:pos="6010"/>
        <w:tab w:val="left" w:pos="7655"/>
        <w:tab w:val="left" w:pos="8789"/>
      </w:tabs>
    </w:pPr>
    <w:rPr>
      <w:sz w:val="12"/>
    </w:rPr>
  </w:style>
  <w:style w:type="character" w:styleId="Hipercze">
    <w:name w:val="Hyperlink"/>
    <w:uiPriority w:val="99"/>
    <w:rPr>
      <w:color w:val="0000FF"/>
      <w:u w:val="single"/>
    </w:rPr>
  </w:style>
  <w:style w:type="character" w:styleId="UyteHipercze">
    <w:name w:val="FollowedHyperlink"/>
    <w:rPr>
      <w:color w:val="800080"/>
      <w:u w:val="single"/>
    </w:rPr>
  </w:style>
  <w:style w:type="paragraph" w:styleId="Nagwek">
    <w:name w:val="header"/>
    <w:basedOn w:val="Normalny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pPr>
      <w:tabs>
        <w:tab w:val="center" w:pos="4536"/>
        <w:tab w:val="right" w:pos="9072"/>
      </w:tabs>
    </w:pPr>
  </w:style>
  <w:style w:type="paragraph" w:styleId="Tekstpodstawowy2">
    <w:name w:val="Body Text 2"/>
    <w:basedOn w:val="Normalny"/>
    <w:pPr>
      <w:jc w:val="both"/>
    </w:pPr>
    <w:rPr>
      <w:rFonts w:ascii="LTUnivers 430 BasicReg" w:hAnsi="LTUnivers 430 BasicReg"/>
      <w:sz w:val="22"/>
    </w:rPr>
  </w:style>
  <w:style w:type="paragraph" w:styleId="Tekstpodstawowy3">
    <w:name w:val="Body Text 3"/>
    <w:basedOn w:val="Normalny"/>
    <w:pPr>
      <w:jc w:val="both"/>
    </w:pPr>
    <w:rPr>
      <w:rFonts w:ascii="LTUnivers 430 BasicReg" w:hAnsi="LTUnivers 430 BasicReg"/>
      <w:b/>
      <w:bCs/>
      <w:sz w:val="22"/>
    </w:rPr>
  </w:style>
  <w:style w:type="paragraph" w:customStyle="1" w:styleId="Noparagraphstyle">
    <w:name w:val="[No paragraph style]"/>
    <w:pPr>
      <w:autoSpaceDE w:val="0"/>
      <w:autoSpaceDN w:val="0"/>
      <w:adjustRightInd w:val="0"/>
      <w:spacing w:line="288" w:lineRule="auto"/>
    </w:pPr>
    <w:rPr>
      <w:color w:val="000000"/>
      <w:sz w:val="24"/>
      <w:szCs w:val="24"/>
    </w:rPr>
  </w:style>
  <w:style w:type="paragraph" w:styleId="Tekstdymka">
    <w:name w:val="Balloon Text"/>
    <w:basedOn w:val="Normalny"/>
    <w:semiHidden/>
    <w:rsid w:val="00F22181"/>
    <w:rPr>
      <w:rFonts w:ascii="Tahoma" w:hAnsi="Tahoma" w:cs="Tahoma"/>
      <w:sz w:val="16"/>
      <w:szCs w:val="16"/>
    </w:rPr>
  </w:style>
  <w:style w:type="character" w:styleId="Numerstrony">
    <w:name w:val="page number"/>
    <w:basedOn w:val="Domylnaczcionkaakapitu"/>
    <w:rsid w:val="008D6A16"/>
  </w:style>
  <w:style w:type="character" w:customStyle="1" w:styleId="StopkaZnak">
    <w:name w:val="Stopka Znak"/>
    <w:basedOn w:val="Domylnaczcionkaakapitu"/>
    <w:link w:val="Stopka"/>
    <w:rsid w:val="00954840"/>
    <w:rPr>
      <w:rFonts w:ascii="Arial" w:hAnsi="Arial"/>
    </w:rPr>
  </w:style>
  <w:style w:type="character" w:styleId="Tekstzastpczy">
    <w:name w:val="Placeholder Text"/>
    <w:basedOn w:val="Domylnaczcionkaakapitu"/>
    <w:uiPriority w:val="99"/>
    <w:semiHidden/>
    <w:rsid w:val="00793616"/>
    <w:rPr>
      <w:color w:val="808080"/>
    </w:rPr>
  </w:style>
  <w:style w:type="paragraph" w:customStyle="1" w:styleId="7Punkt">
    <w:name w:val="7 Punkt"/>
    <w:basedOn w:val="Normalny"/>
    <w:qFormat/>
    <w:rsid w:val="003A6E04"/>
    <w:pPr>
      <w:spacing w:line="170" w:lineRule="exact"/>
    </w:pPr>
    <w:rPr>
      <w:sz w:val="14"/>
      <w:szCs w:val="14"/>
    </w:rPr>
  </w:style>
  <w:style w:type="table" w:styleId="Tabela-Siatka">
    <w:name w:val="Table Grid"/>
    <w:basedOn w:val="Standardowy"/>
    <w:rsid w:val="009A6E4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prawka">
    <w:name w:val="Revision"/>
    <w:hidden/>
    <w:uiPriority w:val="99"/>
    <w:semiHidden/>
    <w:rsid w:val="0058139E"/>
    <w:rPr>
      <w:rFonts w:asciiTheme="minorHAnsi" w:hAnsiTheme="minorHAnsi"/>
      <w:sz w:val="18"/>
    </w:rPr>
  </w:style>
  <w:style w:type="paragraph" w:customStyle="1" w:styleId="Presseinfo">
    <w:name w:val="Presseinfo"/>
    <w:basedOn w:val="Normalny"/>
    <w:rsid w:val="0096234B"/>
    <w:rPr>
      <w:b/>
      <w:color w:val="FE0009" w:themeColor="accent5"/>
      <w:sz w:val="36"/>
    </w:rPr>
  </w:style>
  <w:style w:type="character" w:customStyle="1" w:styleId="NichtaufgelsteErwhnung1">
    <w:name w:val="Nicht aufgelöste Erwähnung1"/>
    <w:basedOn w:val="Domylnaczcionkaakapitu"/>
    <w:uiPriority w:val="99"/>
    <w:semiHidden/>
    <w:unhideWhenUsed/>
    <w:rsid w:val="004E6FB4"/>
    <w:rPr>
      <w:color w:val="605E5C"/>
      <w:shd w:val="clear" w:color="auto" w:fill="E1DFDD"/>
    </w:rPr>
  </w:style>
  <w:style w:type="character" w:customStyle="1" w:styleId="A3">
    <w:name w:val="A3"/>
    <w:uiPriority w:val="99"/>
    <w:rsid w:val="00EA291B"/>
    <w:rPr>
      <w:rFonts w:cs="Univers Next W1G Light"/>
      <w:color w:val="000000"/>
      <w:sz w:val="17"/>
      <w:szCs w:val="17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53705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53705A"/>
    <w:rPr>
      <w:rFonts w:eastAsiaTheme="minorHAnsi" w:cstheme="minorBidi"/>
      <w:sz w:val="20"/>
      <w:lang w:eastAsia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53705A"/>
    <w:rPr>
      <w:rFonts w:asciiTheme="minorHAnsi" w:eastAsiaTheme="minorHAnsi" w:hAnsiTheme="minorHAnsi" w:cstheme="minorBidi"/>
      <w:lang w:eastAsia="en-US"/>
    </w:rPr>
  </w:style>
  <w:style w:type="paragraph" w:customStyle="1" w:styleId="Default">
    <w:name w:val="Default"/>
    <w:rsid w:val="0053705A"/>
    <w:pPr>
      <w:autoSpaceDE w:val="0"/>
      <w:autoSpaceDN w:val="0"/>
      <w:adjustRightInd w:val="0"/>
    </w:pPr>
    <w:rPr>
      <w:rFonts w:ascii="Univers Next W1G Light" w:eastAsiaTheme="minorHAnsi" w:hAnsi="Univers Next W1G Light" w:cs="Univers Next W1G Light"/>
      <w:color w:val="000000"/>
      <w:sz w:val="24"/>
      <w:szCs w:val="24"/>
      <w:lang w:eastAsia="en-US"/>
    </w:rPr>
  </w:style>
  <w:style w:type="paragraph" w:customStyle="1" w:styleId="Pa9">
    <w:name w:val="Pa9"/>
    <w:basedOn w:val="Default"/>
    <w:next w:val="Default"/>
    <w:uiPriority w:val="99"/>
    <w:rsid w:val="0053705A"/>
    <w:pPr>
      <w:spacing w:line="241" w:lineRule="atLeast"/>
    </w:pPr>
    <w:rPr>
      <w:rFonts w:cstheme="minorBidi"/>
      <w:color w:val="auto"/>
    </w:rPr>
  </w:style>
  <w:style w:type="paragraph" w:customStyle="1" w:styleId="Pa3">
    <w:name w:val="Pa3"/>
    <w:basedOn w:val="Default"/>
    <w:next w:val="Default"/>
    <w:uiPriority w:val="99"/>
    <w:rsid w:val="0053705A"/>
    <w:pPr>
      <w:spacing w:line="181" w:lineRule="atLeast"/>
    </w:pPr>
    <w:rPr>
      <w:rFonts w:cstheme="minorBidi"/>
      <w:color w:val="auto"/>
    </w:rPr>
  </w:style>
  <w:style w:type="paragraph" w:styleId="Tematkomentarza">
    <w:name w:val="annotation subject"/>
    <w:basedOn w:val="Tekstkomentarza"/>
    <w:next w:val="Tekstkomentarza"/>
    <w:link w:val="TematkomentarzaZnak"/>
    <w:semiHidden/>
    <w:unhideWhenUsed/>
    <w:rsid w:val="00DF2FA2"/>
    <w:rPr>
      <w:rFonts w:eastAsia="Times New Roman" w:cs="Times New Roman"/>
      <w:b/>
      <w:bCs/>
      <w:lang w:eastAsia="de-DE"/>
    </w:rPr>
  </w:style>
  <w:style w:type="character" w:customStyle="1" w:styleId="TematkomentarzaZnak">
    <w:name w:val="Temat komentarza Znak"/>
    <w:basedOn w:val="TekstkomentarzaZnak"/>
    <w:link w:val="Tematkomentarza"/>
    <w:semiHidden/>
    <w:rsid w:val="00DF2FA2"/>
    <w:rPr>
      <w:rFonts w:asciiTheme="minorHAnsi" w:eastAsiaTheme="minorHAnsi" w:hAnsiTheme="minorHAnsi" w:cstheme="minorBidi"/>
      <w:b/>
      <w:bCs/>
      <w:lang w:eastAsia="en-US"/>
    </w:rPr>
  </w:style>
  <w:style w:type="paragraph" w:styleId="Akapitzlist">
    <w:name w:val="List Paragraph"/>
    <w:basedOn w:val="Normalny"/>
    <w:uiPriority w:val="34"/>
    <w:qFormat/>
    <w:rsid w:val="00016F6B"/>
    <w:pPr>
      <w:ind w:left="720"/>
      <w:contextualSpacing/>
    </w:pPr>
    <w:rPr>
      <w:rFonts w:eastAsiaTheme="minorHAnsi" w:cstheme="minorBidi"/>
      <w:lang w:eastAsia="en-US"/>
    </w:rPr>
  </w:style>
  <w:style w:type="paragraph" w:styleId="NormalnyWeb">
    <w:name w:val="Normal (Web)"/>
    <w:basedOn w:val="Normalny"/>
    <w:uiPriority w:val="99"/>
    <w:unhideWhenUsed/>
    <w:rsid w:val="00E27D52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Domylnaczcionkaakapitu"/>
    <w:rsid w:val="00E27D52"/>
  </w:style>
  <w:style w:type="paragraph" w:customStyle="1" w:styleId="paragraph">
    <w:name w:val="paragraph"/>
    <w:basedOn w:val="Normalny"/>
    <w:rsid w:val="00347705"/>
    <w:pPr>
      <w:spacing w:before="100" w:beforeAutospacing="1" w:after="100" w:afterAutospacing="1"/>
    </w:pPr>
  </w:style>
  <w:style w:type="character" w:customStyle="1" w:styleId="normaltextrun">
    <w:name w:val="normaltextrun"/>
    <w:basedOn w:val="Domylnaczcionkaakapitu"/>
    <w:rsid w:val="00347705"/>
  </w:style>
  <w:style w:type="character" w:customStyle="1" w:styleId="eop">
    <w:name w:val="eop"/>
    <w:basedOn w:val="Domylnaczcionkaakapitu"/>
    <w:rsid w:val="00347705"/>
  </w:style>
  <w:style w:type="paragraph" w:customStyle="1" w:styleId="copy">
    <w:name w:val="copy"/>
    <w:basedOn w:val="Normalny"/>
    <w:uiPriority w:val="99"/>
    <w:rsid w:val="00965D54"/>
    <w:pPr>
      <w:tabs>
        <w:tab w:val="left" w:pos="720"/>
      </w:tabs>
      <w:autoSpaceDE w:val="0"/>
      <w:autoSpaceDN w:val="0"/>
      <w:adjustRightInd w:val="0"/>
      <w:spacing w:line="227" w:lineRule="atLeast"/>
      <w:textAlignment w:val="center"/>
    </w:pPr>
    <w:rPr>
      <w:rFonts w:ascii="Univers Next W1G Light" w:eastAsiaTheme="minorHAnsi" w:hAnsi="Univers Next W1G Light" w:cs="Univers Next W1G Light"/>
      <w:color w:val="000000"/>
      <w:sz w:val="17"/>
      <w:szCs w:val="17"/>
      <w:lang w:eastAsia="en-US"/>
    </w:rPr>
  </w:style>
  <w:style w:type="character" w:styleId="Pogrubienie">
    <w:name w:val="Strong"/>
    <w:basedOn w:val="Domylnaczcionkaakapitu"/>
    <w:uiPriority w:val="22"/>
    <w:qFormat/>
    <w:rsid w:val="00BC157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612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999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9847355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1880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2637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26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002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229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978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254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72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904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066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Monika.pezda@roto-frank.com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Larissa">
  <a:themeElements>
    <a:clrScheme name="ROTO-Farbpalette">
      <a:dk1>
        <a:srgbClr val="000000"/>
      </a:dk1>
      <a:lt1>
        <a:srgbClr val="FFFFFF"/>
      </a:lt1>
      <a:dk2>
        <a:srgbClr val="FFFFFF"/>
      </a:dk2>
      <a:lt2>
        <a:srgbClr val="FFFFFF"/>
      </a:lt2>
      <a:accent1>
        <a:srgbClr val="4D4F53"/>
      </a:accent1>
      <a:accent2>
        <a:srgbClr val="747678"/>
      </a:accent2>
      <a:accent3>
        <a:srgbClr val="A5A5A5"/>
      </a:accent3>
      <a:accent4>
        <a:srgbClr val="BCBDBC"/>
      </a:accent4>
      <a:accent5>
        <a:srgbClr val="FE0009"/>
      </a:accent5>
      <a:accent6>
        <a:srgbClr val="8F8F8C"/>
      </a:accent6>
      <a:hlink>
        <a:srgbClr val="000000"/>
      </a:hlink>
      <a:folHlink>
        <a:srgbClr val="000000"/>
      </a:folHlink>
    </a:clrScheme>
    <a:fontScheme name="ROTO">
      <a:majorFont>
        <a:latin typeface="Univers Next W1G Light"/>
        <a:ea typeface=""/>
        <a:cs typeface=""/>
      </a:majorFont>
      <a:minorFont>
        <a:latin typeface="Univers Next W1G Light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548627f9-be66-4547-9878-67c3f8e14706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9A8FCC0A6494446B41C0A7350807D5F" ma:contentTypeVersion="15" ma:contentTypeDescription="Ein neues Dokument erstellen." ma:contentTypeScope="" ma:versionID="9a61e7b112d44f98daf458da02b3a6ae">
  <xsd:schema xmlns:xsd="http://www.w3.org/2001/XMLSchema" xmlns:xs="http://www.w3.org/2001/XMLSchema" xmlns:p="http://schemas.microsoft.com/office/2006/metadata/properties" xmlns:ns3="548627f9-be66-4547-9878-67c3f8e14706" xmlns:ns4="a05a61e0-84b3-46c9-a3ba-e5529a6ac99a" targetNamespace="http://schemas.microsoft.com/office/2006/metadata/properties" ma:root="true" ma:fieldsID="48cf6053e3414af4e11cdc17bc7b5eb7" ns3:_="" ns4:_="">
    <xsd:import namespace="548627f9-be66-4547-9878-67c3f8e14706"/>
    <xsd:import namespace="a05a61e0-84b3-46c9-a3ba-e5529a6ac99a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48627f9-be66-4547-9878-67c3f8e147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05a61e0-84b3-46c9-a3ba-e5529a6ac99a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1" nillable="true" ma:displayName="Freigabehinweis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FE0FF7A-4FE6-4EC5-A4EC-CFE87BA004BE}">
  <ds:schemaRefs>
    <ds:schemaRef ds:uri="a05a61e0-84b3-46c9-a3ba-e5529a6ac99a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548627f9-be66-4547-9878-67c3f8e14706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56B9A4C6-692C-4BD4-B7E7-D749299ED5B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31D7494-541F-4912-B593-0267FA0F976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48627f9-be66-4547-9878-67c3f8e14706"/>
    <ds:schemaRef ds:uri="a05a61e0-84b3-46c9-a3ba-e5529a6ac99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17A1F265-0981-494F-B30D-F0394B5416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573</Words>
  <Characters>3814</Characters>
  <Application>Microsoft Office Word</Application>
  <DocSecurity>0</DocSecurity>
  <Lines>81</Lines>
  <Paragraphs>20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4367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Karin Felgner</dc:creator>
  <cp:keywords/>
  <dc:description/>
  <cp:lastModifiedBy>Monika Pezda</cp:lastModifiedBy>
  <cp:revision>3</cp:revision>
  <cp:lastPrinted>2023-09-05T06:53:00Z</cp:lastPrinted>
  <dcterms:created xsi:type="dcterms:W3CDTF">2023-09-20T11:56:00Z</dcterms:created>
  <dcterms:modified xsi:type="dcterms:W3CDTF">2023-09-20T11:56:00Z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0x010100D9A8FCC0A6494446B41C0A7350807D5F</vt:lpwstr>
  </property>
</Properties>
</file>